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B261CA" w:rsidRDefault="00704BB4" w:rsidP="00704BB4">
      <w:pPr>
        <w:numPr>
          <w:ilvl w:val="0"/>
          <w:numId w:val="1"/>
        </w:numPr>
        <w:spacing w:line="276" w:lineRule="auto"/>
        <w:jc w:val="both"/>
        <w:rPr>
          <w:rFonts w:asciiTheme="majorHAnsi" w:hAnsiTheme="majorHAnsi"/>
          <w:b/>
          <w:bCs/>
          <w:szCs w:val="20"/>
          <w:lang w:val="en-US"/>
        </w:rPr>
      </w:pPr>
      <w:r w:rsidRPr="00B261CA">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B261CA"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B261CA" w:rsidRDefault="00704BB4" w:rsidP="00FE5CFE">
            <w:pPr>
              <w:spacing w:line="276" w:lineRule="auto"/>
              <w:jc w:val="center"/>
              <w:rPr>
                <w:rFonts w:asciiTheme="majorHAnsi" w:hAnsiTheme="majorHAnsi"/>
                <w:b/>
                <w:szCs w:val="20"/>
                <w:lang w:val="en-US"/>
              </w:rPr>
            </w:pPr>
            <w:r w:rsidRPr="00B261CA">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B261CA" w:rsidRDefault="00704BB4" w:rsidP="00FE5CFE">
            <w:pPr>
              <w:spacing w:line="276" w:lineRule="auto"/>
              <w:rPr>
                <w:rFonts w:asciiTheme="majorHAnsi" w:hAnsiTheme="majorHAnsi"/>
                <w:b/>
                <w:bCs/>
                <w:szCs w:val="20"/>
                <w:lang w:val="en-US"/>
              </w:rPr>
            </w:pPr>
            <w:r w:rsidRPr="00B261CA">
              <w:rPr>
                <w:rFonts w:asciiTheme="majorHAnsi" w:hAnsiTheme="majorHAnsi"/>
                <w:b/>
                <w:bCs/>
                <w:szCs w:val="20"/>
                <w:lang w:val="en-US"/>
              </w:rPr>
              <w:t>GRIGORE T. POPA UNIVERSITY OF MEDICINE AND PHARMACY IASI</w:t>
            </w:r>
          </w:p>
        </w:tc>
      </w:tr>
      <w:tr w:rsidR="00704BB4" w:rsidRPr="00B261CA"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B261CA" w:rsidRDefault="00704BB4" w:rsidP="00FE5CFE">
            <w:pPr>
              <w:spacing w:line="276" w:lineRule="auto"/>
              <w:jc w:val="center"/>
              <w:rPr>
                <w:rFonts w:asciiTheme="majorHAnsi" w:hAnsiTheme="majorHAnsi"/>
                <w:b/>
                <w:szCs w:val="20"/>
                <w:lang w:val="en-US"/>
              </w:rPr>
            </w:pPr>
            <w:r w:rsidRPr="00B261CA">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B261CA" w:rsidRDefault="00704BB4" w:rsidP="00FE5CFE">
            <w:pPr>
              <w:spacing w:line="276" w:lineRule="auto"/>
              <w:rPr>
                <w:rFonts w:asciiTheme="majorHAnsi" w:hAnsiTheme="majorHAnsi"/>
                <w:b/>
                <w:bCs/>
                <w:szCs w:val="20"/>
                <w:lang w:val="en-US"/>
              </w:rPr>
            </w:pPr>
            <w:r w:rsidRPr="00B261CA">
              <w:rPr>
                <w:rFonts w:asciiTheme="majorHAnsi" w:hAnsiTheme="majorHAnsi"/>
                <w:b/>
                <w:bCs/>
                <w:szCs w:val="20"/>
                <w:lang w:val="en-US"/>
              </w:rPr>
              <w:t xml:space="preserve">FACULTY OF MEDICAL BIOENGINEERING </w:t>
            </w:r>
          </w:p>
        </w:tc>
      </w:tr>
      <w:tr w:rsidR="00704BB4" w:rsidRPr="00B261CA"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B261CA" w:rsidRDefault="00704BB4" w:rsidP="00FE5CFE">
            <w:pPr>
              <w:spacing w:line="276" w:lineRule="auto"/>
              <w:jc w:val="center"/>
              <w:rPr>
                <w:rFonts w:asciiTheme="majorHAnsi" w:hAnsiTheme="majorHAnsi"/>
                <w:b/>
                <w:szCs w:val="20"/>
                <w:lang w:val="en-US"/>
              </w:rPr>
            </w:pPr>
            <w:r w:rsidRPr="00B261CA">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B261CA" w:rsidRDefault="00704BB4" w:rsidP="00FE5CFE">
            <w:pPr>
              <w:spacing w:line="276" w:lineRule="auto"/>
              <w:rPr>
                <w:rFonts w:asciiTheme="majorHAnsi" w:hAnsiTheme="majorHAnsi"/>
                <w:b/>
                <w:bCs/>
                <w:szCs w:val="20"/>
                <w:lang w:val="en-US"/>
              </w:rPr>
            </w:pPr>
            <w:r w:rsidRPr="00B261CA">
              <w:rPr>
                <w:rFonts w:asciiTheme="majorHAnsi" w:hAnsiTheme="majorHAnsi"/>
                <w:b/>
                <w:bCs/>
                <w:szCs w:val="20"/>
                <w:lang w:val="en-US"/>
              </w:rPr>
              <w:t xml:space="preserve">PROGRAMME: </w:t>
            </w:r>
            <w:proofErr w:type="spellStart"/>
            <w:r w:rsidR="00CB7F64" w:rsidRPr="00B261CA">
              <w:rPr>
                <w:rFonts w:asciiTheme="majorHAnsi" w:hAnsiTheme="majorHAnsi"/>
                <w:bCs/>
                <w:szCs w:val="20"/>
                <w:lang w:val="en-US"/>
              </w:rPr>
              <w:t>Physio-kinetotherapy</w:t>
            </w:r>
            <w:proofErr w:type="spellEnd"/>
            <w:r w:rsidR="00CB7F64" w:rsidRPr="00B261CA">
              <w:rPr>
                <w:rFonts w:asciiTheme="majorHAnsi" w:hAnsiTheme="majorHAnsi"/>
                <w:bCs/>
                <w:szCs w:val="20"/>
                <w:lang w:val="en-US"/>
              </w:rPr>
              <w:t xml:space="preserve"> </w:t>
            </w:r>
            <w:r w:rsidRPr="00B261CA">
              <w:rPr>
                <w:rFonts w:asciiTheme="majorHAnsi" w:hAnsiTheme="majorHAnsi"/>
                <w:bCs/>
                <w:szCs w:val="20"/>
                <w:lang w:val="en-US"/>
              </w:rPr>
              <w:t>and rehabilitation</w:t>
            </w:r>
          </w:p>
        </w:tc>
      </w:tr>
      <w:tr w:rsidR="00704BB4" w:rsidRPr="00B261CA"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B261CA" w:rsidRDefault="00704BB4" w:rsidP="00FE5CFE">
            <w:pPr>
              <w:spacing w:line="276" w:lineRule="auto"/>
              <w:jc w:val="center"/>
              <w:rPr>
                <w:rFonts w:asciiTheme="majorHAnsi" w:hAnsiTheme="majorHAnsi"/>
                <w:b/>
                <w:szCs w:val="20"/>
                <w:lang w:val="en-US"/>
              </w:rPr>
            </w:pPr>
            <w:r w:rsidRPr="00B261CA">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B261CA" w:rsidRDefault="00704BB4" w:rsidP="00FE5CFE">
            <w:pPr>
              <w:spacing w:line="276" w:lineRule="auto"/>
              <w:rPr>
                <w:rFonts w:asciiTheme="majorHAnsi" w:hAnsiTheme="majorHAnsi"/>
                <w:b/>
                <w:bCs/>
                <w:szCs w:val="20"/>
                <w:lang w:val="en-US"/>
              </w:rPr>
            </w:pPr>
            <w:r w:rsidRPr="00B261CA">
              <w:rPr>
                <w:rFonts w:asciiTheme="majorHAnsi" w:hAnsiTheme="majorHAnsi"/>
                <w:b/>
                <w:bCs/>
                <w:szCs w:val="20"/>
                <w:lang w:val="en-US"/>
              </w:rPr>
              <w:t xml:space="preserve">STUDY FIELD: </w:t>
            </w:r>
            <w:r w:rsidRPr="00B261CA">
              <w:rPr>
                <w:rFonts w:asciiTheme="majorHAnsi" w:hAnsiTheme="majorHAnsi"/>
                <w:bCs/>
                <w:szCs w:val="20"/>
                <w:lang w:val="en-US"/>
              </w:rPr>
              <w:t>Health</w:t>
            </w:r>
          </w:p>
        </w:tc>
      </w:tr>
      <w:tr w:rsidR="00704BB4" w:rsidRPr="00B261CA"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B261CA" w:rsidRDefault="00704BB4" w:rsidP="00FE5CFE">
            <w:pPr>
              <w:spacing w:line="276" w:lineRule="auto"/>
              <w:jc w:val="center"/>
              <w:rPr>
                <w:rFonts w:asciiTheme="majorHAnsi" w:hAnsiTheme="majorHAnsi"/>
                <w:b/>
                <w:szCs w:val="20"/>
                <w:lang w:val="en-US"/>
              </w:rPr>
            </w:pPr>
            <w:r w:rsidRPr="00B261CA">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B261CA" w:rsidRDefault="00704BB4" w:rsidP="00FE5CFE">
            <w:pPr>
              <w:spacing w:line="276" w:lineRule="auto"/>
              <w:rPr>
                <w:rFonts w:asciiTheme="majorHAnsi" w:hAnsiTheme="majorHAnsi"/>
                <w:b/>
                <w:bCs/>
                <w:szCs w:val="20"/>
                <w:lang w:val="en-US"/>
              </w:rPr>
            </w:pPr>
            <w:r w:rsidRPr="00B261CA">
              <w:rPr>
                <w:rFonts w:asciiTheme="majorHAnsi" w:hAnsiTheme="majorHAnsi"/>
                <w:b/>
                <w:bCs/>
                <w:szCs w:val="20"/>
                <w:lang w:val="en-US"/>
              </w:rPr>
              <w:t>STUDY CYCLE</w:t>
            </w:r>
            <w:r w:rsidRPr="00B261CA">
              <w:rPr>
                <w:rFonts w:asciiTheme="majorHAnsi" w:hAnsiTheme="majorHAnsi"/>
                <w:bCs/>
                <w:szCs w:val="20"/>
                <w:lang w:val="en-US"/>
              </w:rPr>
              <w:t>: UNDERGRADUATE</w:t>
            </w:r>
          </w:p>
        </w:tc>
      </w:tr>
      <w:tr w:rsidR="00704BB4" w:rsidRPr="00B261CA"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B261CA" w:rsidRDefault="00704BB4" w:rsidP="00FE5CFE">
            <w:pPr>
              <w:spacing w:line="276" w:lineRule="auto"/>
              <w:jc w:val="center"/>
              <w:rPr>
                <w:rFonts w:asciiTheme="majorHAnsi" w:hAnsiTheme="majorHAnsi"/>
                <w:b/>
                <w:szCs w:val="20"/>
                <w:lang w:val="en-US"/>
              </w:rPr>
            </w:pPr>
            <w:r w:rsidRPr="00B261CA">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B261CA" w:rsidRDefault="00704BB4" w:rsidP="00FE5CFE">
            <w:pPr>
              <w:spacing w:line="276" w:lineRule="auto"/>
              <w:rPr>
                <w:rFonts w:asciiTheme="majorHAnsi" w:hAnsiTheme="majorHAnsi"/>
                <w:b/>
                <w:bCs/>
                <w:szCs w:val="20"/>
                <w:lang w:val="en-US"/>
              </w:rPr>
            </w:pPr>
            <w:r w:rsidRPr="00B261CA">
              <w:rPr>
                <w:rFonts w:asciiTheme="majorHAnsi" w:hAnsiTheme="majorHAnsi"/>
                <w:b/>
                <w:bCs/>
                <w:szCs w:val="20"/>
                <w:lang w:val="en-US"/>
              </w:rPr>
              <w:t xml:space="preserve">STUDY PROGRAMME: </w:t>
            </w:r>
            <w:r w:rsidRPr="00B261CA">
              <w:rPr>
                <w:rFonts w:asciiTheme="majorHAnsi" w:hAnsiTheme="majorHAnsi"/>
                <w:bCs/>
                <w:szCs w:val="20"/>
                <w:lang w:val="en-US"/>
              </w:rPr>
              <w:t>IN</w:t>
            </w:r>
            <w:r w:rsidRPr="00B261CA">
              <w:rPr>
                <w:rFonts w:asciiTheme="majorHAnsi" w:hAnsiTheme="majorHAnsi"/>
                <w:b/>
                <w:bCs/>
                <w:szCs w:val="20"/>
                <w:lang w:val="en-US"/>
              </w:rPr>
              <w:t xml:space="preserve"> </w:t>
            </w:r>
            <w:r w:rsidRPr="00B261CA">
              <w:rPr>
                <w:rFonts w:asciiTheme="majorHAnsi" w:hAnsiTheme="majorHAnsi"/>
                <w:bCs/>
                <w:szCs w:val="20"/>
                <w:lang w:val="en-US"/>
              </w:rPr>
              <w:t>ENGLISH</w:t>
            </w:r>
          </w:p>
        </w:tc>
      </w:tr>
      <w:tr w:rsidR="00704BB4" w:rsidRPr="00B261CA"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B261CA" w:rsidRDefault="00704BB4" w:rsidP="00FE5CFE">
            <w:pPr>
              <w:spacing w:line="276" w:lineRule="auto"/>
              <w:rPr>
                <w:rFonts w:asciiTheme="majorHAnsi" w:hAnsiTheme="majorHAnsi"/>
                <w:b/>
                <w:bCs/>
                <w:szCs w:val="20"/>
                <w:lang w:val="en-US"/>
              </w:rPr>
            </w:pPr>
          </w:p>
          <w:p w14:paraId="6DD56EF8" w14:textId="77777777" w:rsidR="00704BB4" w:rsidRPr="00B261CA" w:rsidRDefault="00704BB4" w:rsidP="00FE5CFE">
            <w:pPr>
              <w:numPr>
                <w:ilvl w:val="0"/>
                <w:numId w:val="1"/>
              </w:numPr>
              <w:spacing w:line="276" w:lineRule="auto"/>
              <w:rPr>
                <w:rFonts w:asciiTheme="majorHAnsi" w:hAnsiTheme="majorHAnsi"/>
                <w:b/>
                <w:bCs/>
                <w:szCs w:val="20"/>
                <w:lang w:val="en-US"/>
              </w:rPr>
            </w:pPr>
            <w:r w:rsidRPr="00B261CA">
              <w:rPr>
                <w:rFonts w:asciiTheme="majorHAnsi" w:hAnsiTheme="majorHAnsi"/>
                <w:b/>
                <w:bCs/>
                <w:szCs w:val="20"/>
                <w:lang w:val="en-US"/>
              </w:rPr>
              <w:t>Subject data</w:t>
            </w:r>
          </w:p>
        </w:tc>
      </w:tr>
      <w:tr w:rsidR="00704BB4" w:rsidRPr="00B261CA"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B261CA" w:rsidRDefault="00704BB4" w:rsidP="00FE5CFE">
            <w:pPr>
              <w:spacing w:line="276" w:lineRule="auto"/>
              <w:jc w:val="both"/>
              <w:rPr>
                <w:rFonts w:asciiTheme="majorHAnsi" w:hAnsiTheme="majorHAnsi"/>
                <w:b/>
                <w:bCs/>
                <w:szCs w:val="20"/>
                <w:lang w:val="en-US"/>
              </w:rPr>
            </w:pPr>
            <w:r w:rsidRPr="00B261CA">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0DDD39FF" w:rsidR="00704BB4" w:rsidRPr="00B261CA" w:rsidRDefault="00704BB4" w:rsidP="00100CC1">
            <w:pPr>
              <w:spacing w:line="276" w:lineRule="auto"/>
              <w:jc w:val="both"/>
              <w:rPr>
                <w:rFonts w:asciiTheme="majorHAnsi" w:hAnsiTheme="majorHAnsi"/>
                <w:szCs w:val="20"/>
                <w:lang w:val="en-US"/>
              </w:rPr>
            </w:pPr>
            <w:r w:rsidRPr="00B261CA">
              <w:rPr>
                <w:rFonts w:asciiTheme="majorHAnsi" w:hAnsiTheme="majorHAnsi"/>
                <w:b/>
                <w:bCs/>
                <w:szCs w:val="20"/>
                <w:lang w:val="en-US"/>
              </w:rPr>
              <w:t xml:space="preserve">Subject: </w:t>
            </w:r>
            <w:r w:rsidR="002F2A7D" w:rsidRPr="00B261CA">
              <w:rPr>
                <w:rFonts w:asciiTheme="majorHAnsi" w:hAnsiTheme="majorHAnsi"/>
                <w:b/>
                <w:bCs/>
                <w:szCs w:val="20"/>
                <w:lang w:val="en-US"/>
              </w:rPr>
              <w:t>R</w:t>
            </w:r>
            <w:r w:rsidR="00100CC1" w:rsidRPr="00B261CA">
              <w:rPr>
                <w:rFonts w:asciiTheme="majorHAnsi" w:hAnsiTheme="majorHAnsi"/>
                <w:b/>
                <w:bCs/>
                <w:szCs w:val="20"/>
                <w:lang w:val="en-US"/>
              </w:rPr>
              <w:t>adiology and medical imaging</w:t>
            </w:r>
          </w:p>
        </w:tc>
      </w:tr>
      <w:tr w:rsidR="00704BB4" w:rsidRPr="00B261CA"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B261CA" w:rsidRDefault="00704BB4" w:rsidP="00FE5CFE">
            <w:pPr>
              <w:spacing w:line="276" w:lineRule="auto"/>
              <w:jc w:val="both"/>
              <w:rPr>
                <w:rFonts w:asciiTheme="majorHAnsi" w:hAnsiTheme="majorHAnsi"/>
                <w:b/>
                <w:bCs/>
                <w:szCs w:val="20"/>
                <w:lang w:val="en-US"/>
              </w:rPr>
            </w:pPr>
            <w:r w:rsidRPr="00B261CA">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67F7CEFA" w:rsidR="00704BB4" w:rsidRPr="00B261CA" w:rsidRDefault="00704BB4" w:rsidP="00FE5CFE">
            <w:pPr>
              <w:spacing w:line="276" w:lineRule="auto"/>
              <w:jc w:val="both"/>
              <w:rPr>
                <w:rFonts w:asciiTheme="majorHAnsi" w:hAnsiTheme="majorHAnsi"/>
                <w:b/>
                <w:bCs/>
                <w:szCs w:val="20"/>
                <w:lang w:val="en-US"/>
              </w:rPr>
            </w:pPr>
            <w:r w:rsidRPr="00B261CA">
              <w:rPr>
                <w:rFonts w:asciiTheme="majorHAnsi" w:hAnsiTheme="majorHAnsi"/>
                <w:b/>
                <w:bCs/>
                <w:szCs w:val="20"/>
                <w:lang w:val="en-US"/>
              </w:rPr>
              <w:t xml:space="preserve">Module leader: </w:t>
            </w:r>
            <w:r w:rsidR="004D43BA" w:rsidRPr="00B261CA">
              <w:rPr>
                <w:rFonts w:asciiTheme="majorHAnsi" w:hAnsiTheme="majorHAnsi"/>
                <w:szCs w:val="20"/>
              </w:rPr>
              <w:t>Lecturer Roxana Covali MD, Ph</w:t>
            </w:r>
            <w:r w:rsidR="002D3BE4" w:rsidRPr="00B261CA">
              <w:rPr>
                <w:rFonts w:asciiTheme="majorHAnsi" w:hAnsiTheme="majorHAnsi"/>
                <w:szCs w:val="20"/>
              </w:rPr>
              <w:t>-</w:t>
            </w:r>
            <w:r w:rsidR="004D43BA" w:rsidRPr="00B261CA">
              <w:rPr>
                <w:rFonts w:asciiTheme="majorHAnsi" w:hAnsiTheme="majorHAnsi"/>
                <w:szCs w:val="20"/>
              </w:rPr>
              <w:t>D</w:t>
            </w:r>
          </w:p>
        </w:tc>
      </w:tr>
      <w:tr w:rsidR="00704BB4" w:rsidRPr="00B261CA"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B261CA" w:rsidRDefault="00704BB4" w:rsidP="00FE5CFE">
            <w:pPr>
              <w:spacing w:line="276" w:lineRule="auto"/>
              <w:jc w:val="both"/>
              <w:rPr>
                <w:rFonts w:asciiTheme="majorHAnsi" w:hAnsiTheme="majorHAnsi"/>
                <w:b/>
                <w:bCs/>
                <w:szCs w:val="20"/>
                <w:lang w:val="en-US"/>
              </w:rPr>
            </w:pPr>
            <w:r w:rsidRPr="00B261CA">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28CC4695" w:rsidR="00704BB4" w:rsidRPr="00B261CA" w:rsidRDefault="00704BB4" w:rsidP="00FE5CFE">
            <w:pPr>
              <w:spacing w:line="276" w:lineRule="auto"/>
              <w:jc w:val="both"/>
              <w:rPr>
                <w:rFonts w:asciiTheme="majorHAnsi" w:hAnsiTheme="majorHAnsi"/>
                <w:b/>
                <w:bCs/>
                <w:szCs w:val="20"/>
                <w:lang w:val="en-US"/>
              </w:rPr>
            </w:pPr>
            <w:r w:rsidRPr="00B261CA">
              <w:rPr>
                <w:rFonts w:asciiTheme="majorHAnsi" w:hAnsiTheme="majorHAnsi"/>
                <w:b/>
                <w:bCs/>
                <w:szCs w:val="20"/>
                <w:lang w:val="en-US"/>
              </w:rPr>
              <w:t xml:space="preserve">Seminar leader: </w:t>
            </w:r>
            <w:r w:rsidR="004D43BA" w:rsidRPr="00B261CA">
              <w:rPr>
                <w:rFonts w:asciiTheme="majorHAnsi" w:hAnsiTheme="majorHAnsi"/>
                <w:szCs w:val="20"/>
              </w:rPr>
              <w:t>Lecturer Roxana Covali MD, Ph</w:t>
            </w:r>
            <w:r w:rsidR="002D3BE4" w:rsidRPr="00B261CA">
              <w:rPr>
                <w:rFonts w:asciiTheme="majorHAnsi" w:hAnsiTheme="majorHAnsi"/>
                <w:szCs w:val="20"/>
              </w:rPr>
              <w:t>-</w:t>
            </w:r>
            <w:r w:rsidR="004D43BA" w:rsidRPr="00B261CA">
              <w:rPr>
                <w:rFonts w:asciiTheme="majorHAnsi" w:hAnsiTheme="majorHAnsi"/>
                <w:szCs w:val="20"/>
              </w:rPr>
              <w:t>D</w:t>
            </w:r>
          </w:p>
        </w:tc>
      </w:tr>
      <w:tr w:rsidR="00704BB4" w:rsidRPr="00B261CA"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B261CA" w:rsidRDefault="00704BB4" w:rsidP="00FE5CFE">
            <w:pPr>
              <w:spacing w:line="276" w:lineRule="auto"/>
              <w:jc w:val="both"/>
              <w:rPr>
                <w:rFonts w:asciiTheme="majorHAnsi" w:hAnsiTheme="majorHAnsi"/>
                <w:b/>
                <w:bCs/>
                <w:szCs w:val="20"/>
                <w:lang w:val="en-US"/>
              </w:rPr>
            </w:pPr>
            <w:r w:rsidRPr="00B261CA">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552F4DE1" w:rsidR="00704BB4" w:rsidRPr="00B261CA" w:rsidRDefault="004D43BA" w:rsidP="00FE5CFE">
            <w:pPr>
              <w:spacing w:line="276" w:lineRule="auto"/>
              <w:jc w:val="center"/>
              <w:rPr>
                <w:rFonts w:asciiTheme="majorHAnsi" w:hAnsiTheme="majorHAnsi"/>
                <w:b/>
                <w:bCs/>
                <w:szCs w:val="20"/>
                <w:lang w:val="en-US"/>
              </w:rPr>
            </w:pPr>
            <w:r w:rsidRPr="00B261CA">
              <w:rPr>
                <w:rFonts w:asciiTheme="majorHAnsi" w:hAnsiTheme="majorHAnsi"/>
                <w:b/>
                <w:bCs/>
                <w:szCs w:val="20"/>
                <w:lang w:val="en-US"/>
              </w:rPr>
              <w:t>2nd</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B261CA" w:rsidRDefault="00704BB4" w:rsidP="00FE5CFE">
            <w:pPr>
              <w:spacing w:line="276" w:lineRule="auto"/>
              <w:jc w:val="both"/>
              <w:rPr>
                <w:rFonts w:asciiTheme="majorHAnsi" w:hAnsiTheme="majorHAnsi"/>
                <w:b/>
                <w:bCs/>
                <w:szCs w:val="20"/>
                <w:lang w:val="en-US"/>
              </w:rPr>
            </w:pPr>
            <w:r w:rsidRPr="00B261CA">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3CD67468" w:rsidR="00704BB4" w:rsidRPr="00B261CA" w:rsidRDefault="002D3BE4" w:rsidP="00FE5CFE">
            <w:pPr>
              <w:spacing w:line="276" w:lineRule="auto"/>
              <w:jc w:val="center"/>
              <w:rPr>
                <w:rFonts w:asciiTheme="majorHAnsi" w:hAnsiTheme="majorHAnsi"/>
                <w:b/>
                <w:bCs/>
                <w:szCs w:val="20"/>
                <w:lang w:val="en-US"/>
              </w:rPr>
            </w:pPr>
            <w:r w:rsidRPr="00B261CA">
              <w:rPr>
                <w:rFonts w:asciiTheme="majorHAnsi" w:hAnsiTheme="majorHAnsi"/>
                <w:b/>
                <w:bCs/>
                <w:szCs w:val="20"/>
                <w:lang w:val="en-US"/>
              </w:rPr>
              <w:t>I</w:t>
            </w:r>
            <w:r w:rsidR="00B261CA">
              <w:rPr>
                <w:rFonts w:asciiTheme="majorHAnsi" w:hAnsiTheme="majorHAnsi"/>
                <w:b/>
                <w:bCs/>
                <w:szCs w:val="20"/>
                <w:lang w:val="en-US"/>
              </w:rPr>
              <w:t>I</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B261CA" w:rsidRDefault="00704BB4" w:rsidP="00FE5CFE">
            <w:pPr>
              <w:spacing w:line="276" w:lineRule="auto"/>
              <w:jc w:val="both"/>
              <w:rPr>
                <w:rFonts w:asciiTheme="majorHAnsi" w:hAnsiTheme="majorHAnsi"/>
                <w:b/>
                <w:bCs/>
                <w:szCs w:val="20"/>
                <w:lang w:val="en-US"/>
              </w:rPr>
            </w:pPr>
            <w:r w:rsidRPr="00B261CA">
              <w:rPr>
                <w:rFonts w:asciiTheme="majorHAnsi" w:hAnsiTheme="majorHAnsi"/>
                <w:b/>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48D053B9" w:rsidR="00704BB4" w:rsidRPr="00B261CA" w:rsidRDefault="001B2156" w:rsidP="00FE5CFE">
            <w:pPr>
              <w:spacing w:line="276" w:lineRule="auto"/>
              <w:jc w:val="both"/>
              <w:rPr>
                <w:rFonts w:asciiTheme="majorHAnsi" w:hAnsiTheme="majorHAnsi"/>
                <w:bCs/>
                <w:szCs w:val="20"/>
                <w:lang w:val="en-US"/>
              </w:rPr>
            </w:pPr>
            <w:r w:rsidRPr="00B261CA">
              <w:rPr>
                <w:rFonts w:asciiTheme="majorHAnsi" w:hAnsiTheme="majorHAnsi"/>
                <w:bCs/>
                <w:szCs w:val="20"/>
                <w:lang w:val="en-US"/>
              </w:rPr>
              <w:t>colloquium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B261CA" w:rsidRDefault="00704BB4" w:rsidP="00FE5CFE">
            <w:pPr>
              <w:spacing w:line="276" w:lineRule="auto"/>
              <w:jc w:val="both"/>
              <w:rPr>
                <w:rFonts w:asciiTheme="majorHAnsi" w:hAnsiTheme="majorHAnsi"/>
                <w:b/>
                <w:bCs/>
                <w:szCs w:val="20"/>
                <w:lang w:val="en-US"/>
              </w:rPr>
            </w:pPr>
            <w:r w:rsidRPr="00B261CA">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66A67B47" w:rsidR="00704BB4" w:rsidRPr="00B261CA" w:rsidRDefault="00704BB4" w:rsidP="004D43BA">
            <w:pPr>
              <w:spacing w:line="276" w:lineRule="auto"/>
              <w:jc w:val="both"/>
              <w:rPr>
                <w:rFonts w:asciiTheme="majorHAnsi" w:hAnsiTheme="majorHAnsi"/>
                <w:bCs/>
                <w:szCs w:val="20"/>
                <w:lang w:val="en-US"/>
              </w:rPr>
            </w:pPr>
            <w:r w:rsidRPr="00B261CA">
              <w:rPr>
                <w:rFonts w:asciiTheme="majorHAnsi" w:hAnsiTheme="majorHAnsi"/>
                <w:bCs/>
                <w:szCs w:val="20"/>
                <w:lang w:val="en-US"/>
              </w:rPr>
              <w:t>Mandatory</w:t>
            </w:r>
            <w:r w:rsidR="002D3BE4" w:rsidRPr="00B261CA">
              <w:rPr>
                <w:rFonts w:asciiTheme="majorHAnsi" w:hAnsiTheme="majorHAnsi"/>
                <w:bCs/>
                <w:szCs w:val="20"/>
                <w:lang w:val="en-US"/>
              </w:rPr>
              <w:t>/D.D.</w:t>
            </w:r>
            <w:r w:rsidRPr="00B261CA">
              <w:rPr>
                <w:rFonts w:asciiTheme="majorHAnsi" w:hAnsiTheme="majorHAnsi"/>
                <w:bCs/>
                <w:szCs w:val="20"/>
                <w:lang w:val="en-US"/>
              </w:rPr>
              <w:t xml:space="preserve"> </w:t>
            </w:r>
          </w:p>
        </w:tc>
      </w:tr>
    </w:tbl>
    <w:p w14:paraId="6BCD845A" w14:textId="77777777" w:rsidR="00704BB4" w:rsidRPr="00B261CA" w:rsidRDefault="00704BB4" w:rsidP="00704BB4">
      <w:pPr>
        <w:spacing w:line="276" w:lineRule="auto"/>
        <w:rPr>
          <w:rFonts w:asciiTheme="majorHAnsi" w:hAnsiTheme="majorHAnsi"/>
          <w:szCs w:val="20"/>
          <w:lang w:val="en-US"/>
        </w:rPr>
      </w:pPr>
    </w:p>
    <w:p w14:paraId="465B6343" w14:textId="77777777" w:rsidR="00704BB4" w:rsidRPr="00B261CA" w:rsidRDefault="00704BB4" w:rsidP="00704BB4">
      <w:pPr>
        <w:pStyle w:val="ListParagraph"/>
        <w:numPr>
          <w:ilvl w:val="0"/>
          <w:numId w:val="1"/>
        </w:numPr>
        <w:rPr>
          <w:rFonts w:asciiTheme="majorHAnsi" w:hAnsiTheme="majorHAnsi"/>
          <w:b/>
          <w:bCs/>
          <w:szCs w:val="20"/>
          <w:lang w:val="en-US"/>
        </w:rPr>
      </w:pPr>
      <w:r w:rsidRPr="00B261CA">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B261CA"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B261CA" w:rsidRDefault="00704BB4" w:rsidP="00FE5CFE">
            <w:pPr>
              <w:spacing w:line="276" w:lineRule="auto"/>
              <w:rPr>
                <w:rFonts w:asciiTheme="majorHAnsi" w:hAnsiTheme="majorHAnsi"/>
                <w:b/>
                <w:bCs/>
                <w:szCs w:val="20"/>
                <w:lang w:val="en-US"/>
              </w:rPr>
            </w:pPr>
            <w:r w:rsidRPr="00B261CA">
              <w:rPr>
                <w:rFonts w:asciiTheme="majorHAnsi" w:hAnsiTheme="majorHAnsi"/>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15FD4F03" w:rsidR="00704BB4" w:rsidRPr="00B261CA" w:rsidRDefault="00037786" w:rsidP="00FE5CFE">
            <w:pPr>
              <w:spacing w:line="276" w:lineRule="auto"/>
              <w:jc w:val="center"/>
              <w:rPr>
                <w:rFonts w:asciiTheme="majorHAnsi" w:hAnsiTheme="majorHAnsi"/>
                <w:bCs/>
                <w:szCs w:val="20"/>
                <w:lang w:val="en-US"/>
              </w:rPr>
            </w:pPr>
            <w:r w:rsidRPr="00B261CA">
              <w:rPr>
                <w:rFonts w:asciiTheme="majorHAnsi" w:hAnsiTheme="majorHAnsi"/>
                <w:bCs/>
                <w:szCs w:val="20"/>
                <w:lang w:val="en-US"/>
              </w:rPr>
              <w:t>2</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B261CA" w:rsidRDefault="00704BB4" w:rsidP="00FE5CFE">
            <w:pPr>
              <w:spacing w:line="276" w:lineRule="auto"/>
              <w:rPr>
                <w:rFonts w:asciiTheme="majorHAnsi" w:hAnsiTheme="majorHAnsi"/>
                <w:b/>
                <w:bCs/>
                <w:szCs w:val="20"/>
                <w:lang w:val="en-US"/>
              </w:rPr>
            </w:pPr>
            <w:r w:rsidRPr="00B261CA">
              <w:rPr>
                <w:rFonts w:asciiTheme="majorHAnsi" w:hAnsiTheme="majorHAnsi"/>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31CCE88D" w:rsidR="00704BB4" w:rsidRPr="00B261CA" w:rsidRDefault="00037786" w:rsidP="00FE5CFE">
            <w:pPr>
              <w:spacing w:line="276" w:lineRule="auto"/>
              <w:jc w:val="center"/>
              <w:rPr>
                <w:rFonts w:asciiTheme="majorHAnsi" w:hAnsiTheme="majorHAnsi"/>
                <w:bCs/>
                <w:szCs w:val="20"/>
                <w:lang w:val="en-US"/>
              </w:rPr>
            </w:pPr>
            <w:r w:rsidRPr="00B261CA">
              <w:rPr>
                <w:rFonts w:asciiTheme="majorHAnsi" w:hAnsiTheme="majorHAnsi"/>
                <w:bCs/>
                <w:szCs w:val="20"/>
                <w:lang w:val="en-US"/>
              </w:rPr>
              <w:t>1</w:t>
            </w:r>
          </w:p>
        </w:tc>
        <w:tc>
          <w:tcPr>
            <w:tcW w:w="2453" w:type="dxa"/>
            <w:tcBorders>
              <w:top w:val="single" w:sz="4" w:space="0" w:color="auto"/>
              <w:left w:val="single" w:sz="4" w:space="0" w:color="auto"/>
              <w:bottom w:val="single" w:sz="4" w:space="0" w:color="auto"/>
              <w:right w:val="single" w:sz="4" w:space="0" w:color="auto"/>
            </w:tcBorders>
            <w:hideMark/>
          </w:tcPr>
          <w:p w14:paraId="572DA854" w14:textId="295481D7" w:rsidR="00704BB4" w:rsidRPr="00B261CA" w:rsidRDefault="00704BB4" w:rsidP="008934D6">
            <w:pPr>
              <w:spacing w:line="276" w:lineRule="auto"/>
              <w:rPr>
                <w:rFonts w:asciiTheme="majorHAnsi" w:hAnsiTheme="majorHAnsi"/>
                <w:b/>
                <w:bCs/>
                <w:szCs w:val="20"/>
                <w:lang w:val="en-US"/>
              </w:rPr>
            </w:pPr>
            <w:r w:rsidRPr="00B261CA">
              <w:rPr>
                <w:rFonts w:asciiTheme="majorHAnsi" w:hAnsiTheme="majorHAnsi"/>
                <w:b/>
                <w:bCs/>
                <w:szCs w:val="20"/>
                <w:lang w:val="en-US"/>
              </w:rPr>
              <w:t>3.3. practical classes</w:t>
            </w:r>
            <w:r w:rsidR="008934D6" w:rsidRPr="00B261CA">
              <w:rPr>
                <w:rFonts w:asciiTheme="majorHAnsi" w:hAnsiTheme="majorHAnsi"/>
                <w:b/>
                <w:bCs/>
                <w:szCs w:val="20"/>
                <w:lang w:val="en-US"/>
              </w:rPr>
              <w:t>/ clinical training</w:t>
            </w:r>
          </w:p>
        </w:tc>
        <w:tc>
          <w:tcPr>
            <w:tcW w:w="891" w:type="dxa"/>
            <w:tcBorders>
              <w:top w:val="single" w:sz="4" w:space="0" w:color="auto"/>
              <w:left w:val="single" w:sz="4" w:space="0" w:color="auto"/>
              <w:bottom w:val="single" w:sz="4" w:space="0" w:color="auto"/>
              <w:right w:val="single" w:sz="4" w:space="0" w:color="auto"/>
            </w:tcBorders>
            <w:hideMark/>
          </w:tcPr>
          <w:p w14:paraId="0D9F9581" w14:textId="1D02477C" w:rsidR="00704BB4" w:rsidRPr="00B261CA" w:rsidRDefault="00037786" w:rsidP="00FE5CFE">
            <w:pPr>
              <w:spacing w:line="276" w:lineRule="auto"/>
              <w:jc w:val="center"/>
              <w:rPr>
                <w:rFonts w:asciiTheme="majorHAnsi" w:hAnsiTheme="majorHAnsi"/>
                <w:bCs/>
                <w:szCs w:val="20"/>
                <w:lang w:val="en-US"/>
              </w:rPr>
            </w:pPr>
            <w:r w:rsidRPr="00B261CA">
              <w:rPr>
                <w:rFonts w:asciiTheme="majorHAnsi" w:hAnsiTheme="majorHAnsi"/>
                <w:bCs/>
                <w:szCs w:val="20"/>
                <w:lang w:val="en-US"/>
              </w:rPr>
              <w:t>1</w:t>
            </w:r>
          </w:p>
        </w:tc>
      </w:tr>
      <w:tr w:rsidR="00704BB4" w:rsidRPr="00B261CA"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B261CA" w:rsidRDefault="00704BB4" w:rsidP="00FE5CFE">
            <w:pPr>
              <w:spacing w:line="276" w:lineRule="auto"/>
              <w:rPr>
                <w:rFonts w:asciiTheme="majorHAnsi" w:hAnsiTheme="majorHAnsi"/>
                <w:b/>
                <w:bCs/>
                <w:szCs w:val="20"/>
                <w:lang w:val="en-US"/>
              </w:rPr>
            </w:pPr>
            <w:r w:rsidRPr="00B261CA">
              <w:rPr>
                <w:rFonts w:asciiTheme="majorHAnsi" w:hAnsiTheme="majorHAnsi"/>
                <w:b/>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7B7D26DA" w:rsidR="00704BB4" w:rsidRPr="00B261CA" w:rsidRDefault="00037786" w:rsidP="00FE5CFE">
            <w:pPr>
              <w:spacing w:line="276" w:lineRule="auto"/>
              <w:jc w:val="center"/>
              <w:rPr>
                <w:rFonts w:asciiTheme="majorHAnsi" w:hAnsiTheme="majorHAnsi"/>
                <w:bCs/>
                <w:szCs w:val="20"/>
                <w:lang w:val="en-US"/>
              </w:rPr>
            </w:pPr>
            <w:r w:rsidRPr="00B261CA">
              <w:rPr>
                <w:rFonts w:asciiTheme="majorHAnsi" w:hAnsiTheme="majorHAnsi"/>
                <w:bCs/>
                <w:szCs w:val="20"/>
                <w:lang w:val="en-US"/>
              </w:rPr>
              <w:t>28</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B261CA" w:rsidRDefault="00704BB4" w:rsidP="00FE5CFE">
            <w:pPr>
              <w:spacing w:line="276" w:lineRule="auto"/>
              <w:rPr>
                <w:rFonts w:asciiTheme="majorHAnsi" w:hAnsiTheme="majorHAnsi"/>
                <w:b/>
                <w:bCs/>
                <w:szCs w:val="20"/>
                <w:lang w:val="en-US"/>
              </w:rPr>
            </w:pPr>
            <w:r w:rsidRPr="00B261CA">
              <w:rPr>
                <w:rFonts w:asciiTheme="majorHAnsi" w:hAnsiTheme="majorHAnsi"/>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0B486BFD" w:rsidR="00704BB4" w:rsidRPr="00B261CA" w:rsidRDefault="00037786" w:rsidP="00FE5CFE">
            <w:pPr>
              <w:spacing w:line="276" w:lineRule="auto"/>
              <w:jc w:val="center"/>
              <w:rPr>
                <w:rFonts w:asciiTheme="majorHAnsi" w:hAnsiTheme="majorHAnsi"/>
                <w:bCs/>
                <w:szCs w:val="20"/>
                <w:lang w:val="en-US"/>
              </w:rPr>
            </w:pPr>
            <w:r w:rsidRPr="00B261CA">
              <w:rPr>
                <w:rFonts w:asciiTheme="majorHAnsi" w:hAnsiTheme="majorHAnsi"/>
                <w:bCs/>
                <w:szCs w:val="20"/>
                <w:lang w:val="en-US"/>
              </w:rPr>
              <w:t>14</w:t>
            </w:r>
          </w:p>
        </w:tc>
        <w:tc>
          <w:tcPr>
            <w:tcW w:w="2453" w:type="dxa"/>
            <w:tcBorders>
              <w:top w:val="single" w:sz="4" w:space="0" w:color="auto"/>
              <w:left w:val="single" w:sz="4" w:space="0" w:color="auto"/>
              <w:bottom w:val="single" w:sz="4" w:space="0" w:color="auto"/>
              <w:right w:val="single" w:sz="4" w:space="0" w:color="auto"/>
            </w:tcBorders>
            <w:hideMark/>
          </w:tcPr>
          <w:p w14:paraId="23FEB538" w14:textId="2771C42F" w:rsidR="00704BB4" w:rsidRPr="00B261CA" w:rsidRDefault="00704BB4" w:rsidP="008934D6">
            <w:pPr>
              <w:spacing w:line="276" w:lineRule="auto"/>
              <w:rPr>
                <w:rFonts w:asciiTheme="majorHAnsi" w:hAnsiTheme="majorHAnsi"/>
                <w:b/>
                <w:bCs/>
                <w:szCs w:val="20"/>
                <w:lang w:val="en-US"/>
              </w:rPr>
            </w:pPr>
            <w:r w:rsidRPr="00B261CA">
              <w:rPr>
                <w:rFonts w:asciiTheme="majorHAnsi" w:hAnsiTheme="majorHAnsi"/>
                <w:b/>
                <w:bCs/>
                <w:szCs w:val="20"/>
                <w:lang w:val="en-US"/>
              </w:rPr>
              <w:t>3.6. practical classes</w:t>
            </w:r>
            <w:r w:rsidR="008934D6" w:rsidRPr="00B261CA">
              <w:rPr>
                <w:rFonts w:asciiTheme="majorHAnsi" w:hAnsiTheme="majorHAnsi"/>
                <w:b/>
                <w:bCs/>
                <w:szCs w:val="20"/>
                <w:lang w:val="en-US"/>
              </w:rPr>
              <w:t>/ clinical training</w:t>
            </w:r>
          </w:p>
        </w:tc>
        <w:tc>
          <w:tcPr>
            <w:tcW w:w="891" w:type="dxa"/>
            <w:tcBorders>
              <w:top w:val="single" w:sz="4" w:space="0" w:color="auto"/>
              <w:left w:val="single" w:sz="4" w:space="0" w:color="auto"/>
              <w:bottom w:val="single" w:sz="4" w:space="0" w:color="auto"/>
              <w:right w:val="single" w:sz="4" w:space="0" w:color="auto"/>
            </w:tcBorders>
            <w:hideMark/>
          </w:tcPr>
          <w:p w14:paraId="7D7AE4F5" w14:textId="746386DF" w:rsidR="00704BB4" w:rsidRPr="00B261CA" w:rsidRDefault="00037786" w:rsidP="00FE5CFE">
            <w:pPr>
              <w:spacing w:line="276" w:lineRule="auto"/>
              <w:jc w:val="center"/>
              <w:rPr>
                <w:rFonts w:asciiTheme="majorHAnsi" w:hAnsiTheme="majorHAnsi"/>
                <w:bCs/>
                <w:szCs w:val="20"/>
                <w:lang w:val="en-US"/>
              </w:rPr>
            </w:pPr>
            <w:r w:rsidRPr="00B261CA">
              <w:rPr>
                <w:rFonts w:asciiTheme="majorHAnsi" w:hAnsiTheme="majorHAnsi"/>
                <w:bCs/>
                <w:szCs w:val="20"/>
                <w:lang w:val="en-US"/>
              </w:rPr>
              <w:t>14</w:t>
            </w:r>
          </w:p>
        </w:tc>
      </w:tr>
      <w:tr w:rsidR="00704BB4" w:rsidRPr="00B261CA"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B261CA" w:rsidRDefault="00704BB4" w:rsidP="00FE5CFE">
            <w:pPr>
              <w:spacing w:line="276" w:lineRule="auto"/>
              <w:rPr>
                <w:rFonts w:asciiTheme="majorHAnsi" w:hAnsiTheme="majorHAnsi"/>
                <w:szCs w:val="20"/>
                <w:lang w:val="en-US"/>
              </w:rPr>
            </w:pPr>
            <w:r w:rsidRPr="00B261CA">
              <w:rPr>
                <w:rFonts w:asciiTheme="majorHAnsi" w:hAnsiTheme="majorHAnsi"/>
                <w:b/>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B261CA" w:rsidRDefault="00704BB4" w:rsidP="00FE5CFE">
            <w:pPr>
              <w:spacing w:line="276" w:lineRule="auto"/>
              <w:jc w:val="center"/>
              <w:rPr>
                <w:rFonts w:asciiTheme="majorHAnsi" w:hAnsiTheme="majorHAnsi"/>
                <w:bCs/>
                <w:szCs w:val="20"/>
                <w:lang w:val="en-US"/>
              </w:rPr>
            </w:pPr>
            <w:r w:rsidRPr="00B261CA">
              <w:rPr>
                <w:rFonts w:asciiTheme="majorHAnsi" w:hAnsiTheme="majorHAnsi"/>
                <w:bCs/>
                <w:szCs w:val="20"/>
                <w:lang w:val="en-US"/>
              </w:rPr>
              <w:t>Hours</w:t>
            </w:r>
          </w:p>
        </w:tc>
      </w:tr>
      <w:tr w:rsidR="00704BB4" w:rsidRPr="00B261CA"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B261CA" w:rsidRDefault="00704BB4" w:rsidP="00FE5CFE">
            <w:pPr>
              <w:spacing w:line="276" w:lineRule="auto"/>
              <w:rPr>
                <w:rFonts w:asciiTheme="majorHAnsi" w:hAnsiTheme="majorHAnsi"/>
                <w:b/>
                <w:bCs/>
                <w:szCs w:val="20"/>
                <w:lang w:val="en-US"/>
              </w:rPr>
            </w:pPr>
            <w:r w:rsidRPr="00B261CA">
              <w:rPr>
                <w:rFonts w:asciiTheme="majorHAnsi" w:hAnsiTheme="majorHAnsi"/>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77171A89" w:rsidR="00704BB4" w:rsidRPr="00B261CA" w:rsidRDefault="00B261CA" w:rsidP="00FE5CFE">
            <w:pPr>
              <w:spacing w:line="276" w:lineRule="auto"/>
              <w:jc w:val="center"/>
              <w:rPr>
                <w:rFonts w:asciiTheme="majorHAnsi" w:hAnsiTheme="majorHAnsi"/>
                <w:szCs w:val="20"/>
                <w:lang w:val="en-US"/>
              </w:rPr>
            </w:pPr>
            <w:r>
              <w:rPr>
                <w:rFonts w:asciiTheme="majorHAnsi" w:hAnsiTheme="majorHAnsi"/>
                <w:szCs w:val="20"/>
                <w:lang w:val="en-US"/>
              </w:rPr>
              <w:t>1</w:t>
            </w:r>
            <w:r w:rsidR="005C268B" w:rsidRPr="00B261CA">
              <w:rPr>
                <w:rFonts w:asciiTheme="majorHAnsi" w:hAnsiTheme="majorHAnsi"/>
                <w:szCs w:val="20"/>
                <w:lang w:val="en-US"/>
              </w:rPr>
              <w:t>2</w:t>
            </w:r>
          </w:p>
        </w:tc>
      </w:tr>
      <w:tr w:rsidR="00704BB4" w:rsidRPr="00B261CA"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1F80E167" w:rsidR="00704BB4" w:rsidRPr="00B261CA" w:rsidRDefault="00704BB4" w:rsidP="00FE5CFE">
            <w:pPr>
              <w:spacing w:line="276" w:lineRule="auto"/>
              <w:rPr>
                <w:rFonts w:asciiTheme="majorHAnsi" w:hAnsiTheme="majorHAnsi"/>
                <w:b/>
                <w:bCs/>
                <w:szCs w:val="20"/>
                <w:lang w:val="en-US"/>
              </w:rPr>
            </w:pPr>
            <w:r w:rsidRPr="00B261CA">
              <w:rPr>
                <w:rFonts w:asciiTheme="majorHAnsi" w:hAnsiTheme="majorHAnsi"/>
                <w:b/>
                <w:bCs/>
                <w:szCs w:val="20"/>
                <w:lang w:val="en-US"/>
              </w:rPr>
              <w:t xml:space="preserve">Supplementary documentation in the library, using </w:t>
            </w:r>
            <w:r w:rsidR="0081126B" w:rsidRPr="00B261CA">
              <w:rPr>
                <w:rFonts w:asciiTheme="majorHAnsi" w:hAnsiTheme="majorHAnsi"/>
                <w:b/>
                <w:bCs/>
                <w:szCs w:val="20"/>
                <w:lang w:val="en-US"/>
              </w:rPr>
              <w:t>specialized</w:t>
            </w:r>
            <w:r w:rsidRPr="00B261CA">
              <w:rPr>
                <w:rFonts w:asciiTheme="majorHAnsi" w:hAnsiTheme="majorHAnsi"/>
                <w:b/>
                <w:bCs/>
                <w:szCs w:val="20"/>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32F1528F" w:rsidR="00704BB4" w:rsidRPr="00B261CA" w:rsidRDefault="00B261CA" w:rsidP="00FE5CFE">
            <w:pPr>
              <w:spacing w:line="276" w:lineRule="auto"/>
              <w:jc w:val="center"/>
              <w:rPr>
                <w:rFonts w:asciiTheme="majorHAnsi" w:hAnsiTheme="majorHAnsi"/>
                <w:szCs w:val="20"/>
                <w:lang w:val="en-US"/>
              </w:rPr>
            </w:pPr>
            <w:r>
              <w:rPr>
                <w:rFonts w:asciiTheme="majorHAnsi" w:hAnsiTheme="majorHAnsi"/>
                <w:szCs w:val="20"/>
                <w:lang w:val="en-US"/>
              </w:rPr>
              <w:t>8</w:t>
            </w:r>
          </w:p>
        </w:tc>
      </w:tr>
      <w:tr w:rsidR="00704BB4" w:rsidRPr="00B261CA"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66A0D93E" w:rsidR="00704BB4" w:rsidRPr="00B261CA" w:rsidRDefault="00704BB4" w:rsidP="00FE5CFE">
            <w:pPr>
              <w:spacing w:line="276" w:lineRule="auto"/>
              <w:rPr>
                <w:rFonts w:asciiTheme="majorHAnsi" w:hAnsiTheme="majorHAnsi"/>
                <w:b/>
                <w:bCs/>
                <w:szCs w:val="20"/>
                <w:lang w:val="en-US"/>
              </w:rPr>
            </w:pPr>
            <w:r w:rsidRPr="00B261CA">
              <w:rPr>
                <w:rFonts w:asciiTheme="majorHAnsi" w:hAnsiTheme="majorHAnsi"/>
                <w:b/>
                <w:bCs/>
                <w:szCs w:val="20"/>
                <w:lang w:val="en-US"/>
              </w:rPr>
              <w:t xml:space="preserve">Preparation for seminars / practical classes, study themes, reviews, </w:t>
            </w:r>
            <w:r w:rsidR="0081126B" w:rsidRPr="00B261CA">
              <w:rPr>
                <w:rFonts w:asciiTheme="majorHAnsi" w:hAnsiTheme="majorHAnsi"/>
                <w:b/>
                <w:bCs/>
                <w:szCs w:val="20"/>
                <w:lang w:val="en-US"/>
              </w:rPr>
              <w:t>portfolio</w:t>
            </w:r>
            <w:r w:rsidRPr="00B261CA">
              <w:rPr>
                <w:rFonts w:asciiTheme="majorHAnsi" w:hAnsiTheme="majorHAnsi"/>
                <w:b/>
                <w:bCs/>
                <w:szCs w:val="20"/>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6EF90007" w:rsidR="00704BB4" w:rsidRPr="00B261CA" w:rsidRDefault="00B261CA" w:rsidP="00FE5CFE">
            <w:pPr>
              <w:spacing w:line="276" w:lineRule="auto"/>
              <w:jc w:val="center"/>
              <w:rPr>
                <w:rFonts w:asciiTheme="majorHAnsi" w:hAnsiTheme="majorHAnsi"/>
                <w:szCs w:val="20"/>
                <w:lang w:val="en-US"/>
              </w:rPr>
            </w:pPr>
            <w:r>
              <w:rPr>
                <w:rFonts w:asciiTheme="majorHAnsi" w:hAnsiTheme="majorHAnsi"/>
                <w:szCs w:val="20"/>
                <w:lang w:val="en-US"/>
              </w:rPr>
              <w:t>2</w:t>
            </w:r>
          </w:p>
        </w:tc>
      </w:tr>
      <w:tr w:rsidR="00704BB4" w:rsidRPr="00B261CA"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B261CA" w:rsidRDefault="00704BB4" w:rsidP="00FE5CFE">
            <w:pPr>
              <w:spacing w:line="276" w:lineRule="auto"/>
              <w:rPr>
                <w:rFonts w:asciiTheme="majorHAnsi" w:hAnsiTheme="majorHAnsi"/>
                <w:b/>
                <w:bCs/>
                <w:szCs w:val="20"/>
                <w:lang w:val="en-US"/>
              </w:rPr>
            </w:pPr>
            <w:r w:rsidRPr="00B261CA">
              <w:rPr>
                <w:rFonts w:asciiTheme="majorHAnsi" w:hAnsiTheme="majorHAnsi"/>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31F804EF" w:rsidR="00704BB4" w:rsidRPr="00B261CA" w:rsidRDefault="005C268B" w:rsidP="00FE5CFE">
            <w:pPr>
              <w:spacing w:line="276" w:lineRule="auto"/>
              <w:jc w:val="center"/>
              <w:rPr>
                <w:rFonts w:asciiTheme="majorHAnsi" w:hAnsiTheme="majorHAnsi"/>
                <w:szCs w:val="20"/>
                <w:lang w:val="en-US"/>
              </w:rPr>
            </w:pPr>
            <w:r w:rsidRPr="00B261CA">
              <w:rPr>
                <w:rFonts w:asciiTheme="majorHAnsi" w:hAnsiTheme="majorHAnsi"/>
                <w:szCs w:val="20"/>
                <w:lang w:val="en-US"/>
              </w:rPr>
              <w:t>2</w:t>
            </w:r>
          </w:p>
        </w:tc>
      </w:tr>
      <w:tr w:rsidR="00704BB4" w:rsidRPr="00B261CA"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B261CA" w:rsidRDefault="00704BB4" w:rsidP="00FE5CFE">
            <w:pPr>
              <w:spacing w:line="276" w:lineRule="auto"/>
              <w:rPr>
                <w:rFonts w:asciiTheme="majorHAnsi" w:hAnsiTheme="majorHAnsi"/>
                <w:b/>
                <w:bCs/>
                <w:szCs w:val="20"/>
                <w:lang w:val="en-US"/>
              </w:rPr>
            </w:pPr>
            <w:r w:rsidRPr="00B261CA">
              <w:rPr>
                <w:rFonts w:asciiTheme="majorHAnsi" w:hAnsiTheme="majorHAnsi"/>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2BC8E804" w:rsidR="00704BB4" w:rsidRPr="00B261CA" w:rsidRDefault="003D6581" w:rsidP="00FE5CFE">
            <w:pPr>
              <w:spacing w:line="276" w:lineRule="auto"/>
              <w:jc w:val="center"/>
              <w:rPr>
                <w:rFonts w:asciiTheme="majorHAnsi" w:hAnsiTheme="majorHAnsi"/>
                <w:szCs w:val="20"/>
                <w:lang w:val="en-US"/>
              </w:rPr>
            </w:pPr>
            <w:r w:rsidRPr="00B261CA">
              <w:rPr>
                <w:rFonts w:asciiTheme="majorHAnsi" w:hAnsiTheme="majorHAnsi"/>
                <w:szCs w:val="20"/>
                <w:lang w:val="en-US"/>
              </w:rPr>
              <w:t>4</w:t>
            </w:r>
          </w:p>
        </w:tc>
      </w:tr>
      <w:tr w:rsidR="00704BB4" w:rsidRPr="00B261CA"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0CB0DED1" w:rsidR="00704BB4" w:rsidRPr="00B261CA" w:rsidRDefault="00704BB4" w:rsidP="00FE5CFE">
            <w:pPr>
              <w:spacing w:line="276" w:lineRule="auto"/>
              <w:rPr>
                <w:rFonts w:asciiTheme="majorHAnsi" w:hAnsiTheme="majorHAnsi"/>
                <w:b/>
                <w:bCs/>
                <w:szCs w:val="20"/>
                <w:lang w:val="en-US"/>
              </w:rPr>
            </w:pPr>
            <w:r w:rsidRPr="00B261CA">
              <w:rPr>
                <w:rFonts w:asciiTheme="majorHAnsi" w:hAnsiTheme="majorHAnsi"/>
                <w:b/>
                <w:bCs/>
                <w:szCs w:val="20"/>
                <w:lang w:val="en-US"/>
              </w:rPr>
              <w:t>Other activities</w:t>
            </w:r>
            <w:r w:rsidR="005C268B" w:rsidRPr="00B261CA">
              <w:rPr>
                <w:rFonts w:asciiTheme="majorHAnsi" w:hAnsiTheme="majorHAnsi"/>
                <w:b/>
                <w:bCs/>
                <w:szCs w:val="20"/>
                <w:lang w:val="en-US"/>
              </w:rPr>
              <w:t xml:space="preserve"> (clinical training)</w:t>
            </w:r>
          </w:p>
        </w:tc>
        <w:tc>
          <w:tcPr>
            <w:tcW w:w="891" w:type="dxa"/>
            <w:tcBorders>
              <w:top w:val="single" w:sz="4" w:space="0" w:color="auto"/>
              <w:left w:val="single" w:sz="4" w:space="0" w:color="auto"/>
              <w:bottom w:val="single" w:sz="4" w:space="0" w:color="auto"/>
              <w:right w:val="single" w:sz="4" w:space="0" w:color="auto"/>
            </w:tcBorders>
          </w:tcPr>
          <w:p w14:paraId="133C93F0" w14:textId="7231AF18" w:rsidR="00704BB4" w:rsidRPr="00B261CA" w:rsidRDefault="00B261CA" w:rsidP="00037786">
            <w:pPr>
              <w:spacing w:line="276" w:lineRule="auto"/>
              <w:jc w:val="center"/>
              <w:rPr>
                <w:rFonts w:asciiTheme="majorHAnsi" w:hAnsiTheme="majorHAnsi"/>
                <w:szCs w:val="20"/>
                <w:lang w:val="en-US"/>
              </w:rPr>
            </w:pPr>
            <w:r>
              <w:rPr>
                <w:rFonts w:asciiTheme="majorHAnsi" w:hAnsiTheme="majorHAnsi"/>
                <w:szCs w:val="20"/>
                <w:lang w:val="en-US"/>
              </w:rPr>
              <w:t>-</w:t>
            </w:r>
          </w:p>
        </w:tc>
      </w:tr>
      <w:tr w:rsidR="00704BB4" w:rsidRPr="00B261CA"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B261CA" w:rsidRDefault="00704BB4" w:rsidP="00FE5CFE">
            <w:pPr>
              <w:spacing w:line="276" w:lineRule="auto"/>
              <w:rPr>
                <w:rFonts w:asciiTheme="majorHAnsi" w:hAnsiTheme="majorHAnsi"/>
                <w:szCs w:val="20"/>
                <w:lang w:val="en-US"/>
              </w:rPr>
            </w:pPr>
            <w:r w:rsidRPr="00B261CA">
              <w:rPr>
                <w:rFonts w:asciiTheme="majorHAnsi" w:hAnsiTheme="majorHAnsi"/>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4FA7BB90" w:rsidR="00704BB4" w:rsidRPr="00B261CA" w:rsidRDefault="00B261CA" w:rsidP="00FE5CFE">
            <w:pPr>
              <w:spacing w:line="276" w:lineRule="auto"/>
              <w:jc w:val="center"/>
              <w:rPr>
                <w:rFonts w:asciiTheme="majorHAnsi" w:hAnsiTheme="majorHAnsi"/>
                <w:szCs w:val="20"/>
                <w:lang w:val="en-US"/>
              </w:rPr>
            </w:pPr>
            <w:r>
              <w:rPr>
                <w:rFonts w:asciiTheme="majorHAnsi" w:hAnsiTheme="majorHAnsi"/>
                <w:szCs w:val="20"/>
                <w:lang w:val="en-US"/>
              </w:rPr>
              <w:t>22</w:t>
            </w:r>
          </w:p>
        </w:tc>
      </w:tr>
      <w:tr w:rsidR="00704BB4" w:rsidRPr="00B261CA"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B261CA" w:rsidRDefault="00704BB4" w:rsidP="00FE5CFE">
            <w:pPr>
              <w:spacing w:line="276" w:lineRule="auto"/>
              <w:rPr>
                <w:rFonts w:asciiTheme="majorHAnsi" w:hAnsiTheme="majorHAnsi"/>
                <w:szCs w:val="20"/>
                <w:lang w:val="en-US"/>
              </w:rPr>
            </w:pPr>
            <w:r w:rsidRPr="00B261CA">
              <w:rPr>
                <w:rFonts w:asciiTheme="majorHAnsi" w:hAnsiTheme="majorHAnsi"/>
                <w:b/>
                <w:bCs/>
                <w:szCs w:val="20"/>
                <w:lang w:val="en-US"/>
              </w:rPr>
              <w:t xml:space="preserve">3.9. Total hours </w:t>
            </w:r>
            <w:proofErr w:type="spellStart"/>
            <w:r w:rsidRPr="00B261CA">
              <w:rPr>
                <w:rFonts w:asciiTheme="majorHAnsi" w:hAnsiTheme="majorHAnsi"/>
                <w:b/>
                <w:bCs/>
                <w:szCs w:val="20"/>
                <w:lang w:val="en-US"/>
              </w:rPr>
              <w:t>pes</w:t>
            </w:r>
            <w:proofErr w:type="spellEnd"/>
            <w:r w:rsidRPr="00B261CA">
              <w:rPr>
                <w:rFonts w:asciiTheme="majorHAnsi" w:hAnsiTheme="majorHAnsi"/>
                <w:b/>
                <w:bCs/>
                <w:szCs w:val="20"/>
                <w:lang w:val="en-US"/>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0D8A1E4C" w14:textId="4AD2A19A" w:rsidR="00704BB4" w:rsidRPr="00B261CA" w:rsidRDefault="003D6581" w:rsidP="00FE5CFE">
            <w:pPr>
              <w:spacing w:line="276" w:lineRule="auto"/>
              <w:jc w:val="center"/>
              <w:rPr>
                <w:rFonts w:asciiTheme="majorHAnsi" w:hAnsiTheme="majorHAnsi"/>
                <w:szCs w:val="20"/>
                <w:lang w:val="en-US"/>
              </w:rPr>
            </w:pPr>
            <w:r w:rsidRPr="00B261CA">
              <w:rPr>
                <w:rFonts w:asciiTheme="majorHAnsi" w:hAnsiTheme="majorHAnsi"/>
                <w:szCs w:val="20"/>
                <w:lang w:val="en-US"/>
              </w:rPr>
              <w:t>50</w:t>
            </w:r>
          </w:p>
        </w:tc>
      </w:tr>
      <w:tr w:rsidR="00704BB4" w:rsidRPr="00B261CA"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B261CA" w:rsidRDefault="00704BB4" w:rsidP="00FE5CFE">
            <w:pPr>
              <w:spacing w:line="276" w:lineRule="auto"/>
              <w:rPr>
                <w:rFonts w:asciiTheme="majorHAnsi" w:hAnsiTheme="majorHAnsi"/>
                <w:szCs w:val="20"/>
                <w:lang w:val="en-US"/>
              </w:rPr>
            </w:pPr>
            <w:r w:rsidRPr="00B261CA">
              <w:rPr>
                <w:rFonts w:asciiTheme="majorHAnsi" w:hAnsiTheme="majorHAnsi"/>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4C66111A" w:rsidR="00704BB4" w:rsidRPr="00B261CA" w:rsidRDefault="00037786" w:rsidP="00FE5CFE">
            <w:pPr>
              <w:spacing w:line="276" w:lineRule="auto"/>
              <w:jc w:val="center"/>
              <w:rPr>
                <w:rFonts w:asciiTheme="majorHAnsi" w:hAnsiTheme="majorHAnsi"/>
                <w:szCs w:val="20"/>
                <w:lang w:val="en-US"/>
              </w:rPr>
            </w:pPr>
            <w:r w:rsidRPr="00B261CA">
              <w:rPr>
                <w:rFonts w:asciiTheme="majorHAnsi" w:hAnsiTheme="majorHAnsi"/>
                <w:szCs w:val="20"/>
                <w:lang w:val="en-US"/>
              </w:rPr>
              <w:t>2</w:t>
            </w:r>
          </w:p>
        </w:tc>
      </w:tr>
    </w:tbl>
    <w:p w14:paraId="30EC5092" w14:textId="77777777" w:rsidR="00704BB4" w:rsidRPr="00B261CA" w:rsidRDefault="00704BB4" w:rsidP="00704BB4">
      <w:pPr>
        <w:spacing w:line="276" w:lineRule="auto"/>
        <w:rPr>
          <w:rFonts w:asciiTheme="majorHAnsi" w:hAnsiTheme="majorHAnsi"/>
          <w:szCs w:val="20"/>
          <w:lang w:val="en-US"/>
        </w:rPr>
      </w:pPr>
    </w:p>
    <w:p w14:paraId="74DBAC6B" w14:textId="77777777" w:rsidR="00704BB4" w:rsidRPr="00B261CA" w:rsidRDefault="00704BB4" w:rsidP="00B261CA">
      <w:pPr>
        <w:numPr>
          <w:ilvl w:val="0"/>
          <w:numId w:val="2"/>
        </w:numPr>
        <w:spacing w:line="240" w:lineRule="auto"/>
        <w:rPr>
          <w:rFonts w:asciiTheme="majorHAnsi" w:hAnsiTheme="majorHAnsi"/>
          <w:b/>
          <w:bCs/>
          <w:szCs w:val="20"/>
          <w:lang w:val="en-US"/>
        </w:rPr>
      </w:pPr>
      <w:r w:rsidRPr="00B261CA">
        <w:rPr>
          <w:rFonts w:asciiTheme="majorHAnsi" w:hAnsiTheme="majorHAnsi"/>
          <w:b/>
          <w:bCs/>
          <w:szCs w:val="20"/>
          <w:lang w:val="en-US"/>
        </w:rPr>
        <w:lastRenderedPageBreak/>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B261CA"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B261CA" w:rsidRDefault="00704BB4" w:rsidP="00B261CA">
            <w:pPr>
              <w:spacing w:line="240" w:lineRule="auto"/>
              <w:rPr>
                <w:rFonts w:asciiTheme="majorHAnsi" w:hAnsiTheme="majorHAnsi"/>
                <w:b/>
                <w:bCs/>
                <w:szCs w:val="20"/>
                <w:lang w:val="en-US"/>
              </w:rPr>
            </w:pPr>
            <w:r w:rsidRPr="00B261CA">
              <w:rPr>
                <w:rFonts w:asciiTheme="majorHAnsi" w:hAnsiTheme="majorHAnsi"/>
                <w:b/>
                <w:bCs/>
                <w:szCs w:val="20"/>
                <w:lang w:val="en-US"/>
              </w:rPr>
              <w:t xml:space="preserve">4.1. </w:t>
            </w:r>
            <w:r w:rsidRPr="00B261CA">
              <w:rPr>
                <w:rFonts w:asciiTheme="majorHAnsi" w:hAnsiTheme="majorHAnsi"/>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134C7F28" w:rsidR="00704BB4" w:rsidRPr="00B261CA" w:rsidRDefault="00F1277A" w:rsidP="00B261CA">
            <w:pPr>
              <w:spacing w:line="240" w:lineRule="auto"/>
              <w:rPr>
                <w:rFonts w:asciiTheme="majorHAnsi" w:hAnsiTheme="majorHAnsi"/>
                <w:szCs w:val="20"/>
                <w:lang w:val="en-US"/>
              </w:rPr>
            </w:pPr>
            <w:r w:rsidRPr="00B261CA">
              <w:rPr>
                <w:rFonts w:asciiTheme="majorHAnsi" w:hAnsiTheme="majorHAnsi"/>
                <w:szCs w:val="20"/>
              </w:rPr>
              <w:t>Anatomy, Physiology, Biophysics</w:t>
            </w:r>
          </w:p>
        </w:tc>
      </w:tr>
      <w:tr w:rsidR="00704BB4" w:rsidRPr="00B261CA"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B261CA" w:rsidRDefault="00704BB4" w:rsidP="00B261CA">
            <w:pPr>
              <w:spacing w:line="240" w:lineRule="auto"/>
              <w:rPr>
                <w:rFonts w:asciiTheme="majorHAnsi" w:hAnsiTheme="majorHAnsi"/>
                <w:b/>
                <w:bCs/>
                <w:szCs w:val="20"/>
                <w:lang w:val="en-US"/>
              </w:rPr>
            </w:pPr>
            <w:r w:rsidRPr="00B261CA">
              <w:rPr>
                <w:rFonts w:asciiTheme="majorHAnsi" w:hAnsiTheme="majorHAnsi"/>
                <w:b/>
                <w:bCs/>
                <w:szCs w:val="20"/>
                <w:lang w:val="en-US"/>
              </w:rPr>
              <w:t xml:space="preserve">4.2. </w:t>
            </w:r>
            <w:r w:rsidRPr="00B261CA">
              <w:rPr>
                <w:rFonts w:asciiTheme="majorHAnsi" w:hAnsiTheme="majorHAnsi"/>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132E47CA" w:rsidR="00704BB4" w:rsidRPr="00B261CA" w:rsidRDefault="00F1277A" w:rsidP="00B261CA">
            <w:pPr>
              <w:spacing w:line="240" w:lineRule="auto"/>
              <w:rPr>
                <w:rFonts w:asciiTheme="majorHAnsi" w:hAnsiTheme="majorHAnsi"/>
                <w:szCs w:val="20"/>
                <w:lang w:val="en-US"/>
              </w:rPr>
            </w:pPr>
            <w:r w:rsidRPr="00B261CA">
              <w:rPr>
                <w:rFonts w:asciiTheme="majorHAnsi" w:hAnsiTheme="majorHAnsi"/>
                <w:szCs w:val="20"/>
                <w:lang w:bidi="ne-NP"/>
              </w:rPr>
              <w:t>Knowledge of the communication means between basic units of living matter and the extracellular environment, and of the physical phenomena at the basis of living world</w:t>
            </w:r>
          </w:p>
        </w:tc>
      </w:tr>
    </w:tbl>
    <w:p w14:paraId="2F534982" w14:textId="77777777" w:rsidR="00704BB4" w:rsidRPr="00B261CA" w:rsidRDefault="00704BB4" w:rsidP="00B261CA">
      <w:pPr>
        <w:spacing w:line="240" w:lineRule="auto"/>
        <w:rPr>
          <w:rFonts w:asciiTheme="majorHAnsi" w:hAnsiTheme="majorHAnsi"/>
          <w:b/>
          <w:bCs/>
          <w:szCs w:val="20"/>
          <w:lang w:val="en-US"/>
        </w:rPr>
      </w:pPr>
    </w:p>
    <w:p w14:paraId="5F39C9E6" w14:textId="77777777" w:rsidR="00704BB4" w:rsidRPr="00B261CA" w:rsidRDefault="00704BB4" w:rsidP="00B261CA">
      <w:pPr>
        <w:numPr>
          <w:ilvl w:val="0"/>
          <w:numId w:val="2"/>
        </w:numPr>
        <w:spacing w:line="240" w:lineRule="auto"/>
        <w:rPr>
          <w:rFonts w:asciiTheme="majorHAnsi" w:hAnsiTheme="majorHAnsi"/>
          <w:b/>
          <w:bCs/>
          <w:szCs w:val="20"/>
          <w:lang w:val="en-US"/>
        </w:rPr>
      </w:pPr>
      <w:r w:rsidRPr="00B261CA">
        <w:rPr>
          <w:rFonts w:asciiTheme="majorHAnsi" w:hAnsiTheme="majorHAnsi"/>
          <w:b/>
          <w:bCs/>
          <w:szCs w:val="20"/>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B261CA"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B261CA" w:rsidRDefault="00704BB4" w:rsidP="00B261CA">
            <w:pPr>
              <w:spacing w:line="240" w:lineRule="auto"/>
              <w:rPr>
                <w:rFonts w:asciiTheme="majorHAnsi" w:hAnsiTheme="majorHAnsi"/>
                <w:b/>
                <w:bCs/>
                <w:szCs w:val="20"/>
                <w:lang w:val="en-US"/>
              </w:rPr>
            </w:pPr>
            <w:r w:rsidRPr="00B261CA">
              <w:rPr>
                <w:rFonts w:asciiTheme="majorHAnsi" w:hAnsiTheme="majorHAnsi"/>
                <w:b/>
                <w:bCs/>
                <w:szCs w:val="20"/>
                <w:lang w:val="en-US"/>
              </w:rPr>
              <w:t xml:space="preserve">5.1. </w:t>
            </w:r>
            <w:r w:rsidRPr="00B261CA">
              <w:rPr>
                <w:rFonts w:asciiTheme="majorHAnsi" w:hAnsiTheme="majorHAnsi"/>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484E1664" w:rsidR="00704BB4" w:rsidRPr="00B261CA" w:rsidRDefault="00BF3504" w:rsidP="00B261CA">
            <w:pPr>
              <w:spacing w:line="240" w:lineRule="auto"/>
              <w:rPr>
                <w:rFonts w:asciiTheme="majorHAnsi" w:hAnsiTheme="majorHAnsi"/>
                <w:szCs w:val="20"/>
                <w:lang w:val="en-US"/>
              </w:rPr>
            </w:pPr>
            <w:r w:rsidRPr="00B261CA">
              <w:rPr>
                <w:rFonts w:asciiTheme="majorHAnsi" w:hAnsiTheme="majorHAnsi" w:cs="TimesNewRoman,Bold"/>
                <w:bCs/>
                <w:szCs w:val="20"/>
                <w:lang w:bidi="ne-NP"/>
              </w:rPr>
              <w:t>Video projecting equipment</w:t>
            </w:r>
          </w:p>
        </w:tc>
      </w:tr>
      <w:tr w:rsidR="00704BB4" w:rsidRPr="00B261CA"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B261CA" w:rsidRDefault="00704BB4" w:rsidP="00B261CA">
            <w:pPr>
              <w:spacing w:line="240" w:lineRule="auto"/>
              <w:rPr>
                <w:rFonts w:asciiTheme="majorHAnsi" w:hAnsiTheme="majorHAnsi"/>
                <w:b/>
                <w:bCs/>
                <w:szCs w:val="20"/>
                <w:lang w:val="en-US"/>
              </w:rPr>
            </w:pPr>
            <w:r w:rsidRPr="00B261CA">
              <w:rPr>
                <w:rFonts w:asciiTheme="majorHAnsi" w:hAnsiTheme="majorHAnsi"/>
                <w:b/>
                <w:bCs/>
                <w:szCs w:val="20"/>
                <w:lang w:val="en-US"/>
              </w:rPr>
              <w:t xml:space="preserve">5.2. </w:t>
            </w:r>
            <w:r w:rsidRPr="00B261CA">
              <w:rPr>
                <w:rFonts w:asciiTheme="majorHAnsi" w:hAnsiTheme="majorHAnsi"/>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066F6525" w:rsidR="00704BB4" w:rsidRPr="00B261CA" w:rsidRDefault="00BF3504" w:rsidP="00B261CA">
            <w:pPr>
              <w:spacing w:line="240" w:lineRule="auto"/>
              <w:rPr>
                <w:rFonts w:asciiTheme="majorHAnsi" w:hAnsiTheme="majorHAnsi"/>
                <w:szCs w:val="20"/>
                <w:lang w:val="en-US"/>
              </w:rPr>
            </w:pPr>
            <w:r w:rsidRPr="00B261CA">
              <w:rPr>
                <w:rFonts w:asciiTheme="majorHAnsi" w:hAnsiTheme="majorHAnsi" w:cs="TimesNewRoman,Bold"/>
                <w:bCs/>
                <w:szCs w:val="20"/>
                <w:lang w:bidi="ne-NP"/>
              </w:rPr>
              <w:t>Radiology diagnosis equipment,  negatoscope</w:t>
            </w:r>
          </w:p>
        </w:tc>
      </w:tr>
    </w:tbl>
    <w:p w14:paraId="1DD7A4D9" w14:textId="77777777" w:rsidR="00704BB4" w:rsidRPr="00B261CA" w:rsidRDefault="00704BB4" w:rsidP="00B261CA">
      <w:pPr>
        <w:spacing w:line="240" w:lineRule="auto"/>
        <w:rPr>
          <w:rFonts w:asciiTheme="majorHAnsi" w:hAnsiTheme="majorHAnsi"/>
          <w:b/>
          <w:bCs/>
          <w:szCs w:val="20"/>
          <w:lang w:val="en-US"/>
        </w:rPr>
      </w:pPr>
    </w:p>
    <w:p w14:paraId="74DBDD17" w14:textId="77777777" w:rsidR="00704BB4" w:rsidRPr="00B261CA" w:rsidRDefault="00704BB4" w:rsidP="00B261CA">
      <w:pPr>
        <w:numPr>
          <w:ilvl w:val="0"/>
          <w:numId w:val="2"/>
        </w:numPr>
        <w:spacing w:line="240" w:lineRule="auto"/>
        <w:contextualSpacing/>
        <w:rPr>
          <w:rFonts w:asciiTheme="majorHAnsi" w:hAnsiTheme="majorHAnsi"/>
          <w:b/>
          <w:bCs/>
          <w:szCs w:val="20"/>
          <w:lang w:val="en-US"/>
        </w:rPr>
      </w:pPr>
      <w:r w:rsidRPr="00B261CA">
        <w:rPr>
          <w:rFonts w:asciiTheme="majorHAnsi" w:hAnsiTheme="majorHAnsi"/>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8"/>
        <w:gridCol w:w="6672"/>
      </w:tblGrid>
      <w:tr w:rsidR="00704BB4" w:rsidRPr="00B261CA" w14:paraId="51FEDE4E" w14:textId="77777777" w:rsidTr="00B261CA">
        <w:tc>
          <w:tcPr>
            <w:tcW w:w="3258" w:type="dxa"/>
            <w:tcBorders>
              <w:top w:val="single" w:sz="4" w:space="0" w:color="auto"/>
              <w:left w:val="single" w:sz="4" w:space="0" w:color="auto"/>
              <w:bottom w:val="single" w:sz="4" w:space="0" w:color="auto"/>
              <w:right w:val="single" w:sz="4" w:space="0" w:color="auto"/>
            </w:tcBorders>
            <w:hideMark/>
          </w:tcPr>
          <w:p w14:paraId="31BDA767" w14:textId="77777777" w:rsidR="00704BB4" w:rsidRPr="00B261CA" w:rsidRDefault="00704BB4" w:rsidP="00B261CA">
            <w:pPr>
              <w:spacing w:line="240" w:lineRule="auto"/>
              <w:rPr>
                <w:rFonts w:asciiTheme="majorHAnsi" w:hAnsiTheme="majorHAnsi"/>
                <w:bCs/>
                <w:szCs w:val="20"/>
                <w:lang w:val="en-US"/>
              </w:rPr>
            </w:pPr>
            <w:r w:rsidRPr="00B261CA">
              <w:rPr>
                <w:rFonts w:asciiTheme="majorHAnsi" w:hAnsiTheme="majorHAnsi"/>
                <w:bCs/>
                <w:szCs w:val="20"/>
                <w:lang w:val="en-US"/>
              </w:rPr>
              <w:t>Professional competences (expressed as knowledge and abilities)</w:t>
            </w:r>
          </w:p>
        </w:tc>
        <w:tc>
          <w:tcPr>
            <w:tcW w:w="6672" w:type="dxa"/>
            <w:tcBorders>
              <w:top w:val="single" w:sz="4" w:space="0" w:color="auto"/>
              <w:left w:val="single" w:sz="4" w:space="0" w:color="auto"/>
              <w:bottom w:val="single" w:sz="4" w:space="0" w:color="auto"/>
              <w:right w:val="single" w:sz="4" w:space="0" w:color="auto"/>
            </w:tcBorders>
          </w:tcPr>
          <w:p w14:paraId="22135F25" w14:textId="77777777" w:rsidR="00BF3504" w:rsidRPr="00B261CA" w:rsidRDefault="00BF3504" w:rsidP="00B261CA">
            <w:pPr>
              <w:spacing w:line="240" w:lineRule="auto"/>
              <w:rPr>
                <w:rFonts w:asciiTheme="majorHAnsi" w:hAnsiTheme="majorHAnsi"/>
                <w:color w:val="000000"/>
                <w:szCs w:val="20"/>
              </w:rPr>
            </w:pPr>
            <w:r w:rsidRPr="00B261CA">
              <w:rPr>
                <w:rFonts w:asciiTheme="majorHAnsi" w:hAnsiTheme="majorHAnsi"/>
                <w:color w:val="000000"/>
                <w:szCs w:val="20"/>
              </w:rPr>
              <w:t>C1.2</w:t>
            </w:r>
          </w:p>
          <w:p w14:paraId="5C35CE0E" w14:textId="77777777" w:rsidR="00BF3504" w:rsidRPr="00B261CA" w:rsidRDefault="00BF3504" w:rsidP="00B261CA">
            <w:pPr>
              <w:spacing w:line="240" w:lineRule="auto"/>
              <w:rPr>
                <w:rFonts w:asciiTheme="majorHAnsi" w:hAnsiTheme="majorHAnsi"/>
                <w:color w:val="000000"/>
                <w:szCs w:val="20"/>
              </w:rPr>
            </w:pPr>
            <w:r w:rsidRPr="00B261CA">
              <w:rPr>
                <w:rFonts w:asciiTheme="majorHAnsi" w:hAnsiTheme="majorHAnsi"/>
                <w:color w:val="000000"/>
                <w:szCs w:val="20"/>
              </w:rPr>
              <w:t xml:space="preserve">Formulation of hypothesis and key concepts in order to explain syndromes /diseases </w:t>
            </w:r>
          </w:p>
          <w:p w14:paraId="172ED118" w14:textId="77777777" w:rsidR="00BF3504" w:rsidRPr="00B261CA" w:rsidRDefault="00BF3504" w:rsidP="00B261CA">
            <w:pPr>
              <w:spacing w:line="240" w:lineRule="auto"/>
              <w:rPr>
                <w:rFonts w:asciiTheme="majorHAnsi" w:hAnsiTheme="majorHAnsi"/>
                <w:color w:val="000000"/>
                <w:szCs w:val="20"/>
              </w:rPr>
            </w:pPr>
            <w:r w:rsidRPr="00B261CA">
              <w:rPr>
                <w:rFonts w:asciiTheme="majorHAnsi" w:hAnsiTheme="majorHAnsi"/>
                <w:color w:val="000000"/>
                <w:szCs w:val="20"/>
              </w:rPr>
              <w:t>C5.2</w:t>
            </w:r>
          </w:p>
          <w:p w14:paraId="53CBF18F" w14:textId="7A184FAB" w:rsidR="00704BB4" w:rsidRPr="00B261CA" w:rsidRDefault="00BF3504" w:rsidP="00B261CA">
            <w:pPr>
              <w:suppressLineNumbers/>
              <w:suppressAutoHyphens/>
              <w:snapToGrid w:val="0"/>
              <w:spacing w:line="240" w:lineRule="auto"/>
              <w:rPr>
                <w:rFonts w:asciiTheme="majorHAnsi" w:eastAsia="Times New Roman" w:hAnsiTheme="majorHAnsi" w:cs="Tahoma"/>
                <w:szCs w:val="20"/>
                <w:lang w:val="en-US" w:eastAsia="ar-SA"/>
              </w:rPr>
            </w:pPr>
            <w:r w:rsidRPr="00B261CA">
              <w:rPr>
                <w:rFonts w:asciiTheme="majorHAnsi" w:hAnsiTheme="majorHAnsi"/>
                <w:color w:val="000000"/>
                <w:szCs w:val="20"/>
              </w:rPr>
              <w:t>Use of basic knowledge for choosing the appropriate means and methods to assess the cell/organ function in different pathologies</w:t>
            </w:r>
          </w:p>
        </w:tc>
      </w:tr>
      <w:tr w:rsidR="00704BB4" w:rsidRPr="00B261CA" w14:paraId="03BEFD4D" w14:textId="77777777" w:rsidTr="00B261CA">
        <w:tc>
          <w:tcPr>
            <w:tcW w:w="3258" w:type="dxa"/>
            <w:tcBorders>
              <w:top w:val="single" w:sz="4" w:space="0" w:color="auto"/>
              <w:left w:val="single" w:sz="4" w:space="0" w:color="auto"/>
              <w:bottom w:val="single" w:sz="4" w:space="0" w:color="auto"/>
              <w:right w:val="single" w:sz="4" w:space="0" w:color="auto"/>
            </w:tcBorders>
            <w:hideMark/>
          </w:tcPr>
          <w:p w14:paraId="39A32AA2" w14:textId="77777777" w:rsidR="00704BB4" w:rsidRPr="00B261CA" w:rsidRDefault="00704BB4" w:rsidP="00B261CA">
            <w:pPr>
              <w:spacing w:line="240" w:lineRule="auto"/>
              <w:rPr>
                <w:rFonts w:asciiTheme="majorHAnsi" w:hAnsiTheme="majorHAnsi"/>
                <w:bCs/>
                <w:szCs w:val="20"/>
                <w:lang w:val="en-US"/>
              </w:rPr>
            </w:pPr>
            <w:r w:rsidRPr="00B261CA">
              <w:rPr>
                <w:rFonts w:asciiTheme="majorHAnsi" w:hAnsiTheme="majorHAnsi"/>
                <w:bCs/>
                <w:szCs w:val="20"/>
                <w:lang w:val="en-US"/>
              </w:rPr>
              <w:t>Transverse competences (of role, of professional development, personal)</w:t>
            </w:r>
          </w:p>
        </w:tc>
        <w:tc>
          <w:tcPr>
            <w:tcW w:w="6672" w:type="dxa"/>
            <w:tcBorders>
              <w:top w:val="single" w:sz="4" w:space="0" w:color="auto"/>
              <w:left w:val="single" w:sz="4" w:space="0" w:color="auto"/>
              <w:bottom w:val="single" w:sz="4" w:space="0" w:color="auto"/>
              <w:right w:val="single" w:sz="4" w:space="0" w:color="auto"/>
            </w:tcBorders>
          </w:tcPr>
          <w:p w14:paraId="31879197" w14:textId="77777777" w:rsidR="001B59B2" w:rsidRPr="00B261CA" w:rsidRDefault="001B59B2" w:rsidP="00B261CA">
            <w:pPr>
              <w:spacing w:line="240" w:lineRule="auto"/>
              <w:rPr>
                <w:rFonts w:asciiTheme="majorHAnsi" w:hAnsiTheme="majorHAnsi"/>
                <w:color w:val="000000"/>
                <w:szCs w:val="20"/>
                <w:lang w:val="pt-BR"/>
              </w:rPr>
            </w:pPr>
            <w:r w:rsidRPr="00B261CA">
              <w:rPr>
                <w:rFonts w:asciiTheme="majorHAnsi" w:hAnsiTheme="majorHAnsi"/>
                <w:color w:val="000000"/>
                <w:szCs w:val="20"/>
                <w:lang w:val="pt-BR"/>
              </w:rPr>
              <w:t>Identifying roles and responsabilities in a multidisciplinary team.</w:t>
            </w:r>
          </w:p>
          <w:p w14:paraId="38E90F7E" w14:textId="77777777" w:rsidR="001B59B2" w:rsidRPr="00B261CA" w:rsidRDefault="001B59B2" w:rsidP="00B261CA">
            <w:pPr>
              <w:spacing w:line="240" w:lineRule="auto"/>
              <w:rPr>
                <w:rFonts w:asciiTheme="majorHAnsi" w:hAnsiTheme="majorHAnsi"/>
                <w:color w:val="000000"/>
                <w:szCs w:val="20"/>
                <w:lang w:val="pt-BR"/>
              </w:rPr>
            </w:pPr>
            <w:r w:rsidRPr="00B261CA">
              <w:rPr>
                <w:rFonts w:asciiTheme="majorHAnsi" w:hAnsiTheme="majorHAnsi"/>
                <w:color w:val="000000"/>
                <w:szCs w:val="20"/>
                <w:lang w:val="pt-BR"/>
              </w:rPr>
              <w:t xml:space="preserve">Application of relationship techniques. </w:t>
            </w:r>
          </w:p>
          <w:p w14:paraId="43A74997" w14:textId="1C2986F3" w:rsidR="00704BB4" w:rsidRPr="00B261CA" w:rsidRDefault="001B59B2" w:rsidP="00B261CA">
            <w:pPr>
              <w:spacing w:line="240" w:lineRule="auto"/>
              <w:rPr>
                <w:rFonts w:asciiTheme="majorHAnsi" w:hAnsiTheme="majorHAnsi"/>
                <w:bCs/>
                <w:szCs w:val="20"/>
                <w:lang w:val="en-US"/>
              </w:rPr>
            </w:pPr>
            <w:r w:rsidRPr="00B261CA">
              <w:rPr>
                <w:rFonts w:asciiTheme="majorHAnsi" w:hAnsiTheme="majorHAnsi"/>
                <w:color w:val="000000"/>
                <w:szCs w:val="20"/>
                <w:lang w:val="pt-BR"/>
              </w:rPr>
              <w:t xml:space="preserve">Efficiency in teamwork and in patient relationship </w:t>
            </w:r>
          </w:p>
        </w:tc>
      </w:tr>
    </w:tbl>
    <w:p w14:paraId="51082579" w14:textId="77777777" w:rsidR="00704BB4" w:rsidRPr="00B261CA" w:rsidRDefault="00704BB4" w:rsidP="00B261CA">
      <w:pPr>
        <w:spacing w:line="240" w:lineRule="auto"/>
        <w:rPr>
          <w:rFonts w:asciiTheme="majorHAnsi" w:hAnsiTheme="majorHAnsi"/>
          <w:b/>
          <w:bCs/>
          <w:szCs w:val="20"/>
          <w:lang w:val="en-US"/>
        </w:rPr>
      </w:pPr>
    </w:p>
    <w:p w14:paraId="4ED74396" w14:textId="77777777" w:rsidR="00704BB4" w:rsidRPr="00B261CA" w:rsidRDefault="00704BB4" w:rsidP="00B261CA">
      <w:pPr>
        <w:numPr>
          <w:ilvl w:val="0"/>
          <w:numId w:val="2"/>
        </w:numPr>
        <w:spacing w:line="240" w:lineRule="auto"/>
        <w:rPr>
          <w:rFonts w:asciiTheme="majorHAnsi" w:hAnsiTheme="majorHAnsi"/>
          <w:b/>
          <w:bCs/>
          <w:szCs w:val="20"/>
          <w:lang w:val="en-US"/>
        </w:rPr>
      </w:pPr>
      <w:r w:rsidRPr="00B261CA">
        <w:rPr>
          <w:rStyle w:val="ln2tpunct"/>
          <w:rFonts w:asciiTheme="majorHAnsi" w:hAnsiTheme="majorHAnsi"/>
          <w:b/>
          <w:bCs/>
          <w:szCs w:val="20"/>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6605"/>
      </w:tblGrid>
      <w:tr w:rsidR="00704BB4" w:rsidRPr="00B261CA" w14:paraId="061C9BB1"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B261CA" w:rsidRDefault="00704BB4" w:rsidP="00B261CA">
            <w:pPr>
              <w:spacing w:line="240" w:lineRule="auto"/>
              <w:rPr>
                <w:rFonts w:asciiTheme="majorHAnsi" w:hAnsiTheme="majorHAnsi"/>
                <w:b/>
                <w:bCs/>
                <w:szCs w:val="20"/>
                <w:lang w:val="en-US"/>
              </w:rPr>
            </w:pPr>
            <w:r w:rsidRPr="00B261CA">
              <w:rPr>
                <w:rFonts w:asciiTheme="majorHAnsi" w:hAnsiTheme="majorHAnsi"/>
                <w:b/>
                <w:bCs/>
                <w:szCs w:val="20"/>
                <w:lang w:val="en-US"/>
              </w:rPr>
              <w:t xml:space="preserve">7.1. </w:t>
            </w:r>
            <w:r w:rsidRPr="00B261CA">
              <w:rPr>
                <w:rFonts w:asciiTheme="majorHAnsi" w:hAnsiTheme="majorHAnsi"/>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7EFF2625" w:rsidR="00704BB4" w:rsidRPr="00B261CA" w:rsidRDefault="00BF3504" w:rsidP="00B261CA">
            <w:pPr>
              <w:widowControl w:val="0"/>
              <w:autoSpaceDE w:val="0"/>
              <w:snapToGrid w:val="0"/>
              <w:spacing w:line="240" w:lineRule="auto"/>
              <w:ind w:right="62"/>
              <w:rPr>
                <w:rFonts w:asciiTheme="majorHAnsi" w:hAnsiTheme="majorHAnsi"/>
                <w:szCs w:val="20"/>
                <w:lang w:val="en-US"/>
              </w:rPr>
            </w:pPr>
            <w:r w:rsidRPr="00B261CA">
              <w:rPr>
                <w:rFonts w:asciiTheme="majorHAnsi" w:hAnsiTheme="majorHAnsi"/>
                <w:szCs w:val="20"/>
              </w:rPr>
              <w:t>To make students accustomed to different imaging modalities of exploring normal or pathological body structures</w:t>
            </w:r>
          </w:p>
        </w:tc>
      </w:tr>
      <w:tr w:rsidR="00704BB4" w:rsidRPr="00B261CA" w14:paraId="52DF4F60"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B261CA" w:rsidRDefault="00704BB4" w:rsidP="00B261CA">
            <w:pPr>
              <w:spacing w:line="240" w:lineRule="auto"/>
              <w:rPr>
                <w:rFonts w:asciiTheme="majorHAnsi" w:hAnsiTheme="majorHAnsi"/>
                <w:b/>
                <w:bCs/>
                <w:szCs w:val="20"/>
                <w:lang w:val="en-US"/>
              </w:rPr>
            </w:pPr>
            <w:r w:rsidRPr="00B261CA">
              <w:rPr>
                <w:rFonts w:asciiTheme="majorHAnsi" w:hAnsiTheme="majorHAnsi"/>
                <w:b/>
                <w:bCs/>
                <w:szCs w:val="20"/>
                <w:lang w:val="en-US"/>
              </w:rPr>
              <w:t xml:space="preserve">7.2. </w:t>
            </w:r>
            <w:r w:rsidRPr="00B261CA">
              <w:rPr>
                <w:rFonts w:asciiTheme="majorHAnsi" w:hAnsiTheme="majorHAnsi"/>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582D09D7" w14:textId="7BC5CEDA" w:rsidR="00704BB4" w:rsidRPr="00B261CA" w:rsidRDefault="00BF3504" w:rsidP="00B261CA">
            <w:pPr>
              <w:spacing w:line="240" w:lineRule="auto"/>
              <w:rPr>
                <w:rFonts w:asciiTheme="majorHAnsi" w:hAnsiTheme="majorHAnsi"/>
                <w:szCs w:val="20"/>
                <w:lang w:val="en-US"/>
              </w:rPr>
            </w:pPr>
            <w:r w:rsidRPr="00B261CA">
              <w:rPr>
                <w:rFonts w:asciiTheme="majorHAnsi" w:hAnsiTheme="majorHAnsi"/>
                <w:szCs w:val="20"/>
              </w:rPr>
              <w:t>To make students accustomed to different imaging modalities of exploring normal or pathological body structures . To make students aware of advantages and disadvantages of every imaging method and the best way to use it</w:t>
            </w:r>
          </w:p>
        </w:tc>
      </w:tr>
    </w:tbl>
    <w:p w14:paraId="6126B3EC" w14:textId="77777777" w:rsidR="00704BB4" w:rsidRPr="00B261CA" w:rsidRDefault="00704BB4" w:rsidP="00B261CA">
      <w:pPr>
        <w:spacing w:line="240" w:lineRule="auto"/>
        <w:rPr>
          <w:rFonts w:asciiTheme="majorHAnsi" w:hAnsiTheme="majorHAnsi"/>
          <w:szCs w:val="20"/>
          <w:lang w:val="en-US"/>
        </w:rPr>
      </w:pPr>
    </w:p>
    <w:p w14:paraId="24D159D9" w14:textId="77777777" w:rsidR="00704BB4" w:rsidRPr="00B261CA" w:rsidRDefault="00704BB4" w:rsidP="00B261CA">
      <w:pPr>
        <w:numPr>
          <w:ilvl w:val="0"/>
          <w:numId w:val="2"/>
        </w:numPr>
        <w:spacing w:line="240" w:lineRule="auto"/>
        <w:rPr>
          <w:rFonts w:asciiTheme="majorHAnsi" w:hAnsiTheme="majorHAnsi"/>
          <w:b/>
          <w:bCs/>
          <w:szCs w:val="20"/>
          <w:lang w:val="en-US"/>
        </w:rPr>
      </w:pPr>
      <w:r w:rsidRPr="00B261CA">
        <w:rPr>
          <w:rFonts w:asciiTheme="majorHAnsi" w:hAnsiTheme="majorHAnsi"/>
          <w:b/>
          <w:bCs/>
          <w:szCs w:val="20"/>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704BB4" w:rsidRPr="00B261CA" w14:paraId="2FE7C406"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0E70B001" w14:textId="77777777" w:rsidR="00704BB4" w:rsidRPr="00B261CA" w:rsidRDefault="00704BB4" w:rsidP="00B261CA">
            <w:pPr>
              <w:spacing w:line="240" w:lineRule="auto"/>
              <w:rPr>
                <w:rFonts w:asciiTheme="majorHAnsi" w:hAnsiTheme="majorHAnsi"/>
                <w:b/>
                <w:bCs/>
                <w:szCs w:val="20"/>
                <w:lang w:val="en-US"/>
              </w:rPr>
            </w:pPr>
            <w:r w:rsidRPr="00B261CA">
              <w:rPr>
                <w:rFonts w:asciiTheme="majorHAnsi" w:hAnsiTheme="majorHAnsi"/>
                <w:b/>
                <w:bCs/>
                <w:szCs w:val="20"/>
                <w:lang w:val="en-US"/>
              </w:rPr>
              <w:t>8.1. Lecture</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704BB4" w:rsidRPr="00B261CA" w:rsidRDefault="00704BB4" w:rsidP="00B261CA">
            <w:pPr>
              <w:spacing w:line="240" w:lineRule="auto"/>
              <w:rPr>
                <w:rFonts w:asciiTheme="majorHAnsi" w:hAnsiTheme="majorHAnsi"/>
                <w:b/>
                <w:bCs/>
                <w:szCs w:val="20"/>
                <w:lang w:val="en-US"/>
              </w:rPr>
            </w:pPr>
            <w:r w:rsidRPr="00B261CA">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B261CA" w:rsidRDefault="00704BB4" w:rsidP="00B261CA">
            <w:pPr>
              <w:spacing w:line="240" w:lineRule="auto"/>
              <w:rPr>
                <w:rFonts w:asciiTheme="majorHAnsi" w:hAnsiTheme="majorHAnsi"/>
                <w:b/>
                <w:bCs/>
                <w:szCs w:val="20"/>
                <w:lang w:val="en-US"/>
              </w:rPr>
            </w:pPr>
            <w:r w:rsidRPr="00B261CA">
              <w:rPr>
                <w:rFonts w:asciiTheme="majorHAnsi" w:hAnsiTheme="majorHAnsi"/>
                <w:b/>
                <w:bCs/>
                <w:szCs w:val="20"/>
                <w:lang w:val="en-US"/>
              </w:rPr>
              <w:t>Observations</w:t>
            </w:r>
          </w:p>
        </w:tc>
      </w:tr>
      <w:tr w:rsidR="00704BB4" w:rsidRPr="00B261CA" w14:paraId="54A0E548" w14:textId="77777777" w:rsidTr="00704BB4">
        <w:tc>
          <w:tcPr>
            <w:tcW w:w="5778" w:type="dxa"/>
            <w:tcBorders>
              <w:top w:val="single" w:sz="4" w:space="0" w:color="auto"/>
              <w:left w:val="single" w:sz="4" w:space="0" w:color="auto"/>
              <w:bottom w:val="single" w:sz="4" w:space="0" w:color="auto"/>
              <w:right w:val="single" w:sz="4" w:space="0" w:color="auto"/>
            </w:tcBorders>
          </w:tcPr>
          <w:p w14:paraId="416DB01E"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C1. Radiology and imaging of the respiratory system</w:t>
            </w:r>
          </w:p>
          <w:p w14:paraId="280A400C"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1.1 Trachea</w:t>
            </w:r>
          </w:p>
          <w:p w14:paraId="2C47DB56"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1.2 Bronchus</w:t>
            </w:r>
          </w:p>
          <w:p w14:paraId="5BB636F3"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1.3 Lung</w:t>
            </w:r>
          </w:p>
          <w:p w14:paraId="6957F909" w14:textId="7866F7C4" w:rsidR="00704BB4" w:rsidRPr="00B261CA" w:rsidRDefault="00631DEF" w:rsidP="00B261CA">
            <w:pPr>
              <w:spacing w:line="240" w:lineRule="auto"/>
              <w:rPr>
                <w:rFonts w:asciiTheme="majorHAnsi" w:hAnsiTheme="majorHAnsi"/>
                <w:bCs/>
                <w:szCs w:val="20"/>
                <w:lang w:val="en-US"/>
              </w:rPr>
            </w:pPr>
            <w:r w:rsidRPr="00B261CA">
              <w:rPr>
                <w:rFonts w:asciiTheme="majorHAnsi" w:hAnsiTheme="majorHAnsi"/>
                <w:szCs w:val="20"/>
              </w:rPr>
              <w:t>1.4 Pleura</w:t>
            </w:r>
          </w:p>
        </w:tc>
        <w:tc>
          <w:tcPr>
            <w:tcW w:w="2552" w:type="dxa"/>
            <w:tcBorders>
              <w:top w:val="single" w:sz="4" w:space="0" w:color="auto"/>
              <w:left w:val="single" w:sz="4" w:space="0" w:color="auto"/>
              <w:bottom w:val="single" w:sz="4" w:space="0" w:color="auto"/>
              <w:right w:val="single" w:sz="4" w:space="0" w:color="auto"/>
            </w:tcBorders>
          </w:tcPr>
          <w:p w14:paraId="6EF9CCD2" w14:textId="2D057FD4" w:rsidR="00704BB4" w:rsidRPr="00B261CA" w:rsidRDefault="00490419" w:rsidP="00B261CA">
            <w:pPr>
              <w:spacing w:line="240" w:lineRule="auto"/>
              <w:rPr>
                <w:rFonts w:asciiTheme="majorHAnsi" w:hAnsiTheme="majorHAnsi"/>
                <w:bCs/>
                <w:szCs w:val="20"/>
                <w:lang w:val="en-US"/>
              </w:rPr>
            </w:pPr>
            <w:r w:rsidRPr="00B261CA">
              <w:rPr>
                <w:rFonts w:asciiTheme="majorHAnsi" w:hAnsiTheme="majorHAnsi"/>
                <w:bCs/>
                <w:szCs w:val="20"/>
                <w:lang w:bidi="ne-NP"/>
              </w:rPr>
              <w:t>Statement, questioning, noticing, interactive discussion, explanation.</w:t>
            </w:r>
          </w:p>
        </w:tc>
        <w:tc>
          <w:tcPr>
            <w:tcW w:w="1600" w:type="dxa"/>
            <w:tcBorders>
              <w:top w:val="single" w:sz="4" w:space="0" w:color="auto"/>
              <w:left w:val="single" w:sz="4" w:space="0" w:color="auto"/>
              <w:bottom w:val="single" w:sz="4" w:space="0" w:color="auto"/>
              <w:right w:val="single" w:sz="4" w:space="0" w:color="auto"/>
            </w:tcBorders>
          </w:tcPr>
          <w:p w14:paraId="00338C7A" w14:textId="5347E307" w:rsidR="00704BB4" w:rsidRPr="00B261CA" w:rsidRDefault="00490419" w:rsidP="00B261CA">
            <w:pPr>
              <w:spacing w:line="240" w:lineRule="auto"/>
              <w:rPr>
                <w:rFonts w:asciiTheme="majorHAnsi" w:hAnsiTheme="majorHAnsi"/>
                <w:bCs/>
                <w:szCs w:val="20"/>
                <w:lang w:val="en-US"/>
              </w:rPr>
            </w:pPr>
            <w:r w:rsidRPr="00B261CA">
              <w:rPr>
                <w:rFonts w:asciiTheme="majorHAnsi" w:hAnsiTheme="majorHAnsi"/>
                <w:bCs/>
                <w:szCs w:val="20"/>
                <w:lang w:bidi="ne-NP"/>
              </w:rPr>
              <w:t>2 h</w:t>
            </w:r>
          </w:p>
        </w:tc>
      </w:tr>
      <w:tr w:rsidR="00704BB4" w:rsidRPr="00B261CA" w14:paraId="4BDE69AC" w14:textId="77777777" w:rsidTr="00704BB4">
        <w:tc>
          <w:tcPr>
            <w:tcW w:w="5778" w:type="dxa"/>
            <w:tcBorders>
              <w:top w:val="single" w:sz="4" w:space="0" w:color="auto"/>
              <w:left w:val="single" w:sz="4" w:space="0" w:color="auto"/>
              <w:bottom w:val="single" w:sz="4" w:space="0" w:color="auto"/>
              <w:right w:val="single" w:sz="4" w:space="0" w:color="auto"/>
            </w:tcBorders>
          </w:tcPr>
          <w:p w14:paraId="3CF0C24E"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C2. Radiology and imaging of the cardiovascular system</w:t>
            </w:r>
          </w:p>
          <w:p w14:paraId="7B5B08E4"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2.1 Heart</w:t>
            </w:r>
          </w:p>
          <w:p w14:paraId="3B88E781" w14:textId="6E711BDF" w:rsidR="00704BB4" w:rsidRPr="00B261CA" w:rsidRDefault="00631DEF" w:rsidP="00B261CA">
            <w:pPr>
              <w:spacing w:line="240" w:lineRule="auto"/>
              <w:rPr>
                <w:rFonts w:asciiTheme="majorHAnsi" w:hAnsiTheme="majorHAnsi"/>
                <w:bCs/>
                <w:szCs w:val="20"/>
                <w:lang w:val="en-US"/>
              </w:rPr>
            </w:pPr>
            <w:r w:rsidRPr="00B261CA">
              <w:rPr>
                <w:rFonts w:asciiTheme="majorHAnsi" w:hAnsiTheme="majorHAnsi"/>
                <w:szCs w:val="20"/>
              </w:rPr>
              <w:t>2.2 Large blood vessels</w:t>
            </w:r>
          </w:p>
        </w:tc>
        <w:tc>
          <w:tcPr>
            <w:tcW w:w="2552" w:type="dxa"/>
            <w:tcBorders>
              <w:top w:val="single" w:sz="4" w:space="0" w:color="auto"/>
              <w:left w:val="single" w:sz="4" w:space="0" w:color="auto"/>
              <w:bottom w:val="single" w:sz="4" w:space="0" w:color="auto"/>
              <w:right w:val="single" w:sz="4" w:space="0" w:color="auto"/>
            </w:tcBorders>
          </w:tcPr>
          <w:p w14:paraId="0E261AC1" w14:textId="4705B1AC" w:rsidR="00704BB4" w:rsidRPr="00B261CA" w:rsidRDefault="00490419" w:rsidP="00B261CA">
            <w:pPr>
              <w:spacing w:line="240" w:lineRule="auto"/>
              <w:rPr>
                <w:rFonts w:asciiTheme="majorHAnsi" w:hAnsiTheme="majorHAnsi"/>
                <w:bCs/>
                <w:szCs w:val="20"/>
                <w:lang w:val="en-US"/>
              </w:rPr>
            </w:pPr>
            <w:r w:rsidRPr="00B261CA">
              <w:rPr>
                <w:rFonts w:asciiTheme="majorHAnsi" w:hAnsiTheme="majorHAnsi"/>
                <w:bCs/>
                <w:szCs w:val="20"/>
                <w:lang w:bidi="ne-NP"/>
              </w:rPr>
              <w:t>Statement, questioning, noticing, interactive discussion, explanation.</w:t>
            </w:r>
          </w:p>
        </w:tc>
        <w:tc>
          <w:tcPr>
            <w:tcW w:w="1600" w:type="dxa"/>
            <w:tcBorders>
              <w:top w:val="single" w:sz="4" w:space="0" w:color="auto"/>
              <w:left w:val="single" w:sz="4" w:space="0" w:color="auto"/>
              <w:bottom w:val="single" w:sz="4" w:space="0" w:color="auto"/>
              <w:right w:val="single" w:sz="4" w:space="0" w:color="auto"/>
            </w:tcBorders>
          </w:tcPr>
          <w:p w14:paraId="66DD1E40" w14:textId="07DD554B" w:rsidR="00704BB4" w:rsidRPr="00B261CA" w:rsidRDefault="00490419" w:rsidP="00B261CA">
            <w:pPr>
              <w:spacing w:line="240" w:lineRule="auto"/>
              <w:rPr>
                <w:rFonts w:asciiTheme="majorHAnsi" w:hAnsiTheme="majorHAnsi"/>
                <w:bCs/>
                <w:szCs w:val="20"/>
                <w:lang w:val="en-US"/>
              </w:rPr>
            </w:pPr>
            <w:r w:rsidRPr="00B261CA">
              <w:rPr>
                <w:rFonts w:asciiTheme="majorHAnsi" w:hAnsiTheme="majorHAnsi"/>
                <w:bCs/>
                <w:szCs w:val="20"/>
                <w:lang w:bidi="ne-NP"/>
              </w:rPr>
              <w:t>2 h</w:t>
            </w:r>
          </w:p>
        </w:tc>
      </w:tr>
      <w:tr w:rsidR="00631DEF" w:rsidRPr="00B261CA" w14:paraId="5C4075A0" w14:textId="77777777" w:rsidTr="00704BB4">
        <w:tc>
          <w:tcPr>
            <w:tcW w:w="5778" w:type="dxa"/>
            <w:tcBorders>
              <w:top w:val="single" w:sz="4" w:space="0" w:color="auto"/>
              <w:left w:val="single" w:sz="4" w:space="0" w:color="auto"/>
              <w:bottom w:val="single" w:sz="4" w:space="0" w:color="auto"/>
              <w:right w:val="single" w:sz="4" w:space="0" w:color="auto"/>
            </w:tcBorders>
          </w:tcPr>
          <w:p w14:paraId="76D0ACCA"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C3. Radiology and imaging of the digestive system</w:t>
            </w:r>
          </w:p>
          <w:p w14:paraId="3E81A975"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3.1 Stomac</w:t>
            </w:r>
          </w:p>
          <w:p w14:paraId="0F4ED2E3"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3.2 Small and large bowel</w:t>
            </w:r>
          </w:p>
          <w:p w14:paraId="5DFCF8B9"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 xml:space="preserve">3.3 Liver, gallbladder </w:t>
            </w:r>
          </w:p>
          <w:p w14:paraId="5DE686B8" w14:textId="4CDEBC21" w:rsidR="00631DEF" w:rsidRPr="00B261CA" w:rsidRDefault="00631DEF" w:rsidP="00B261CA">
            <w:pPr>
              <w:spacing w:line="240" w:lineRule="auto"/>
              <w:rPr>
                <w:rFonts w:asciiTheme="majorHAnsi" w:hAnsiTheme="majorHAnsi"/>
                <w:bCs/>
                <w:szCs w:val="20"/>
                <w:lang w:val="en-US"/>
              </w:rPr>
            </w:pPr>
            <w:r w:rsidRPr="00B261CA">
              <w:rPr>
                <w:rFonts w:asciiTheme="majorHAnsi" w:hAnsiTheme="majorHAnsi"/>
                <w:szCs w:val="20"/>
              </w:rPr>
              <w:t>3.4 Pancreas</w:t>
            </w:r>
          </w:p>
        </w:tc>
        <w:tc>
          <w:tcPr>
            <w:tcW w:w="2552" w:type="dxa"/>
            <w:tcBorders>
              <w:top w:val="single" w:sz="4" w:space="0" w:color="auto"/>
              <w:left w:val="single" w:sz="4" w:space="0" w:color="auto"/>
              <w:bottom w:val="single" w:sz="4" w:space="0" w:color="auto"/>
              <w:right w:val="single" w:sz="4" w:space="0" w:color="auto"/>
            </w:tcBorders>
          </w:tcPr>
          <w:p w14:paraId="6FCB2AF1" w14:textId="407DDC2A" w:rsidR="00631DEF" w:rsidRPr="00B261CA" w:rsidRDefault="00490419" w:rsidP="00B261CA">
            <w:pPr>
              <w:spacing w:line="240" w:lineRule="auto"/>
              <w:rPr>
                <w:rFonts w:asciiTheme="majorHAnsi" w:hAnsiTheme="majorHAnsi"/>
                <w:bCs/>
                <w:szCs w:val="20"/>
                <w:lang w:val="en-US"/>
              </w:rPr>
            </w:pPr>
            <w:r w:rsidRPr="00B261CA">
              <w:rPr>
                <w:rFonts w:asciiTheme="majorHAnsi" w:hAnsiTheme="majorHAnsi"/>
                <w:bCs/>
                <w:szCs w:val="20"/>
                <w:lang w:bidi="ne-NP"/>
              </w:rPr>
              <w:t>Statement, questioning, noticing, interactive discussion, explanation.</w:t>
            </w:r>
          </w:p>
        </w:tc>
        <w:tc>
          <w:tcPr>
            <w:tcW w:w="1600" w:type="dxa"/>
            <w:tcBorders>
              <w:top w:val="single" w:sz="4" w:space="0" w:color="auto"/>
              <w:left w:val="single" w:sz="4" w:space="0" w:color="auto"/>
              <w:bottom w:val="single" w:sz="4" w:space="0" w:color="auto"/>
              <w:right w:val="single" w:sz="4" w:space="0" w:color="auto"/>
            </w:tcBorders>
          </w:tcPr>
          <w:p w14:paraId="603B412E" w14:textId="511DD83D" w:rsidR="00631DEF" w:rsidRPr="00B261CA" w:rsidRDefault="00490419" w:rsidP="00B261CA">
            <w:pPr>
              <w:spacing w:line="240" w:lineRule="auto"/>
              <w:rPr>
                <w:rFonts w:asciiTheme="majorHAnsi" w:hAnsiTheme="majorHAnsi"/>
                <w:bCs/>
                <w:szCs w:val="20"/>
                <w:lang w:val="en-US"/>
              </w:rPr>
            </w:pPr>
            <w:r w:rsidRPr="00B261CA">
              <w:rPr>
                <w:rFonts w:asciiTheme="majorHAnsi" w:hAnsiTheme="majorHAnsi"/>
                <w:bCs/>
                <w:szCs w:val="20"/>
                <w:lang w:bidi="ne-NP"/>
              </w:rPr>
              <w:t>2 h</w:t>
            </w:r>
          </w:p>
        </w:tc>
      </w:tr>
      <w:tr w:rsidR="00704BB4" w:rsidRPr="00B261CA" w14:paraId="08144CFD" w14:textId="77777777" w:rsidTr="00704BB4">
        <w:tc>
          <w:tcPr>
            <w:tcW w:w="5778" w:type="dxa"/>
            <w:tcBorders>
              <w:top w:val="single" w:sz="4" w:space="0" w:color="auto"/>
              <w:left w:val="single" w:sz="4" w:space="0" w:color="auto"/>
              <w:bottom w:val="single" w:sz="4" w:space="0" w:color="auto"/>
              <w:right w:val="single" w:sz="4" w:space="0" w:color="auto"/>
            </w:tcBorders>
          </w:tcPr>
          <w:p w14:paraId="4D2F1C29"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C4. Radiology and imaging of the excretory system</w:t>
            </w:r>
          </w:p>
          <w:p w14:paraId="23581C6D"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4.1 Kidney</w:t>
            </w:r>
          </w:p>
          <w:p w14:paraId="2E88BEF5" w14:textId="064738AC" w:rsidR="00704BB4" w:rsidRPr="00B261CA" w:rsidRDefault="00631DEF" w:rsidP="00B261CA">
            <w:pPr>
              <w:pStyle w:val="Default"/>
              <w:rPr>
                <w:rFonts w:asciiTheme="majorHAnsi" w:eastAsia="Trebuchet MS" w:hAnsiTheme="majorHAnsi"/>
                <w:bCs/>
                <w:color w:val="auto"/>
                <w:sz w:val="20"/>
                <w:szCs w:val="20"/>
              </w:rPr>
            </w:pPr>
            <w:r w:rsidRPr="00B261CA">
              <w:rPr>
                <w:rFonts w:asciiTheme="majorHAnsi" w:hAnsiTheme="majorHAnsi"/>
                <w:sz w:val="20"/>
                <w:szCs w:val="20"/>
                <w:lang w:val="ro-RO"/>
              </w:rPr>
              <w:t>4.2 Urinary bladder</w:t>
            </w:r>
          </w:p>
        </w:tc>
        <w:tc>
          <w:tcPr>
            <w:tcW w:w="2552" w:type="dxa"/>
            <w:tcBorders>
              <w:top w:val="single" w:sz="4" w:space="0" w:color="auto"/>
              <w:left w:val="single" w:sz="4" w:space="0" w:color="auto"/>
              <w:bottom w:val="single" w:sz="4" w:space="0" w:color="auto"/>
              <w:right w:val="single" w:sz="4" w:space="0" w:color="auto"/>
            </w:tcBorders>
          </w:tcPr>
          <w:p w14:paraId="4F127DD1" w14:textId="6A70B517" w:rsidR="00704BB4" w:rsidRPr="00B261CA" w:rsidRDefault="00490419" w:rsidP="00B261CA">
            <w:pPr>
              <w:spacing w:line="240" w:lineRule="auto"/>
              <w:rPr>
                <w:rFonts w:asciiTheme="majorHAnsi" w:hAnsiTheme="majorHAnsi"/>
                <w:bCs/>
                <w:szCs w:val="20"/>
                <w:lang w:val="en-US"/>
              </w:rPr>
            </w:pPr>
            <w:r w:rsidRPr="00B261CA">
              <w:rPr>
                <w:rFonts w:asciiTheme="majorHAnsi" w:hAnsiTheme="majorHAnsi"/>
                <w:bCs/>
                <w:szCs w:val="20"/>
                <w:lang w:bidi="ne-NP"/>
              </w:rPr>
              <w:t xml:space="preserve">Statement, questioning, noticing, interactive discussion, explanation. </w:t>
            </w:r>
          </w:p>
        </w:tc>
        <w:tc>
          <w:tcPr>
            <w:tcW w:w="1600" w:type="dxa"/>
            <w:tcBorders>
              <w:top w:val="single" w:sz="4" w:space="0" w:color="auto"/>
              <w:left w:val="single" w:sz="4" w:space="0" w:color="auto"/>
              <w:bottom w:val="single" w:sz="4" w:space="0" w:color="auto"/>
              <w:right w:val="single" w:sz="4" w:space="0" w:color="auto"/>
            </w:tcBorders>
          </w:tcPr>
          <w:p w14:paraId="13719957" w14:textId="00FD8CA2" w:rsidR="00704BB4" w:rsidRPr="00B261CA" w:rsidRDefault="00490419" w:rsidP="00B261CA">
            <w:pPr>
              <w:spacing w:line="240" w:lineRule="auto"/>
              <w:rPr>
                <w:rFonts w:asciiTheme="majorHAnsi" w:hAnsiTheme="majorHAnsi"/>
                <w:bCs/>
                <w:szCs w:val="20"/>
                <w:lang w:val="en-US"/>
              </w:rPr>
            </w:pPr>
            <w:r w:rsidRPr="00B261CA">
              <w:rPr>
                <w:rFonts w:asciiTheme="majorHAnsi" w:hAnsiTheme="majorHAnsi"/>
                <w:bCs/>
                <w:szCs w:val="20"/>
                <w:lang w:bidi="ne-NP"/>
              </w:rPr>
              <w:t>2 h</w:t>
            </w:r>
          </w:p>
        </w:tc>
      </w:tr>
      <w:tr w:rsidR="00631DEF" w:rsidRPr="00B261CA" w14:paraId="35F18053" w14:textId="77777777" w:rsidTr="00704BB4">
        <w:tc>
          <w:tcPr>
            <w:tcW w:w="5778" w:type="dxa"/>
            <w:tcBorders>
              <w:top w:val="single" w:sz="4" w:space="0" w:color="auto"/>
              <w:left w:val="single" w:sz="4" w:space="0" w:color="auto"/>
              <w:bottom w:val="single" w:sz="4" w:space="0" w:color="auto"/>
              <w:right w:val="single" w:sz="4" w:space="0" w:color="auto"/>
            </w:tcBorders>
          </w:tcPr>
          <w:p w14:paraId="0885F8D9"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C5. Radiology and imaging of the reproductive system in male and female</w:t>
            </w:r>
          </w:p>
          <w:p w14:paraId="16A85DF3"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5.1 Testis</w:t>
            </w:r>
          </w:p>
          <w:p w14:paraId="5428E0D5"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5.2 Ovary</w:t>
            </w:r>
          </w:p>
          <w:p w14:paraId="3F463601"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5.3 Uterus</w:t>
            </w:r>
          </w:p>
          <w:p w14:paraId="316CAF08" w14:textId="03928A0D" w:rsidR="00631DEF" w:rsidRPr="00B261CA" w:rsidRDefault="00631DEF" w:rsidP="00B261CA">
            <w:pPr>
              <w:pStyle w:val="Default"/>
              <w:rPr>
                <w:rFonts w:asciiTheme="majorHAnsi" w:eastAsia="Trebuchet MS" w:hAnsiTheme="majorHAnsi"/>
                <w:bCs/>
                <w:color w:val="auto"/>
                <w:sz w:val="20"/>
                <w:szCs w:val="20"/>
              </w:rPr>
            </w:pPr>
            <w:r w:rsidRPr="00B261CA">
              <w:rPr>
                <w:rFonts w:asciiTheme="majorHAnsi" w:hAnsiTheme="majorHAnsi"/>
                <w:sz w:val="20"/>
                <w:szCs w:val="20"/>
                <w:lang w:val="ro-RO"/>
              </w:rPr>
              <w:t>5.4 Breast</w:t>
            </w:r>
          </w:p>
        </w:tc>
        <w:tc>
          <w:tcPr>
            <w:tcW w:w="2552" w:type="dxa"/>
            <w:tcBorders>
              <w:top w:val="single" w:sz="4" w:space="0" w:color="auto"/>
              <w:left w:val="single" w:sz="4" w:space="0" w:color="auto"/>
              <w:bottom w:val="single" w:sz="4" w:space="0" w:color="auto"/>
              <w:right w:val="single" w:sz="4" w:space="0" w:color="auto"/>
            </w:tcBorders>
          </w:tcPr>
          <w:p w14:paraId="3183A178" w14:textId="7BDA7114" w:rsidR="00631DEF" w:rsidRPr="00B261CA" w:rsidRDefault="00490419" w:rsidP="00B261CA">
            <w:pPr>
              <w:spacing w:line="240" w:lineRule="auto"/>
              <w:rPr>
                <w:rFonts w:asciiTheme="majorHAnsi" w:hAnsiTheme="majorHAnsi"/>
                <w:bCs/>
                <w:szCs w:val="20"/>
                <w:lang w:val="en-US"/>
              </w:rPr>
            </w:pPr>
            <w:r w:rsidRPr="00B261CA">
              <w:rPr>
                <w:rFonts w:asciiTheme="majorHAnsi" w:hAnsiTheme="majorHAnsi"/>
                <w:bCs/>
                <w:szCs w:val="20"/>
                <w:lang w:bidi="ne-NP"/>
              </w:rPr>
              <w:t>Statement, questioning, noticing, interactive discussion, explanation.</w:t>
            </w:r>
          </w:p>
        </w:tc>
        <w:tc>
          <w:tcPr>
            <w:tcW w:w="1600" w:type="dxa"/>
            <w:tcBorders>
              <w:top w:val="single" w:sz="4" w:space="0" w:color="auto"/>
              <w:left w:val="single" w:sz="4" w:space="0" w:color="auto"/>
              <w:bottom w:val="single" w:sz="4" w:space="0" w:color="auto"/>
              <w:right w:val="single" w:sz="4" w:space="0" w:color="auto"/>
            </w:tcBorders>
          </w:tcPr>
          <w:p w14:paraId="21D65116" w14:textId="00E02DB8" w:rsidR="00631DEF" w:rsidRPr="00B261CA" w:rsidRDefault="00490419" w:rsidP="00B261CA">
            <w:pPr>
              <w:spacing w:line="240" w:lineRule="auto"/>
              <w:rPr>
                <w:rFonts w:asciiTheme="majorHAnsi" w:hAnsiTheme="majorHAnsi"/>
                <w:bCs/>
                <w:szCs w:val="20"/>
                <w:lang w:val="en-US"/>
              </w:rPr>
            </w:pPr>
            <w:r w:rsidRPr="00B261CA">
              <w:rPr>
                <w:rFonts w:asciiTheme="majorHAnsi" w:hAnsiTheme="majorHAnsi"/>
                <w:bCs/>
                <w:szCs w:val="20"/>
                <w:lang w:bidi="ne-NP"/>
              </w:rPr>
              <w:t>2 h</w:t>
            </w:r>
          </w:p>
        </w:tc>
      </w:tr>
      <w:tr w:rsidR="00631DEF" w:rsidRPr="00B261CA" w14:paraId="1A8DAE41" w14:textId="77777777" w:rsidTr="00704BB4">
        <w:tc>
          <w:tcPr>
            <w:tcW w:w="5778" w:type="dxa"/>
            <w:tcBorders>
              <w:top w:val="single" w:sz="4" w:space="0" w:color="auto"/>
              <w:left w:val="single" w:sz="4" w:space="0" w:color="auto"/>
              <w:bottom w:val="single" w:sz="4" w:space="0" w:color="auto"/>
              <w:right w:val="single" w:sz="4" w:space="0" w:color="auto"/>
            </w:tcBorders>
          </w:tcPr>
          <w:p w14:paraId="002A4D51"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C6. Radiology and imaging of the nervous system</w:t>
            </w:r>
          </w:p>
          <w:p w14:paraId="71E4D1C6"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6.1 Brain</w:t>
            </w:r>
          </w:p>
          <w:p w14:paraId="48798C39" w14:textId="72507F5B" w:rsidR="00631DEF" w:rsidRPr="00B261CA" w:rsidRDefault="00631DEF" w:rsidP="00B261CA">
            <w:pPr>
              <w:pStyle w:val="Default"/>
              <w:rPr>
                <w:rFonts w:asciiTheme="majorHAnsi" w:eastAsia="Trebuchet MS" w:hAnsiTheme="majorHAnsi"/>
                <w:bCs/>
                <w:color w:val="auto"/>
                <w:sz w:val="20"/>
                <w:szCs w:val="20"/>
              </w:rPr>
            </w:pPr>
            <w:r w:rsidRPr="00B261CA">
              <w:rPr>
                <w:rFonts w:asciiTheme="majorHAnsi" w:hAnsiTheme="majorHAnsi"/>
                <w:sz w:val="20"/>
                <w:szCs w:val="20"/>
                <w:lang w:val="ro-RO"/>
              </w:rPr>
              <w:t>6.2 Spinal cord</w:t>
            </w:r>
          </w:p>
        </w:tc>
        <w:tc>
          <w:tcPr>
            <w:tcW w:w="2552" w:type="dxa"/>
            <w:tcBorders>
              <w:top w:val="single" w:sz="4" w:space="0" w:color="auto"/>
              <w:left w:val="single" w:sz="4" w:space="0" w:color="auto"/>
              <w:bottom w:val="single" w:sz="4" w:space="0" w:color="auto"/>
              <w:right w:val="single" w:sz="4" w:space="0" w:color="auto"/>
            </w:tcBorders>
          </w:tcPr>
          <w:p w14:paraId="7A05360E" w14:textId="0630F7CB" w:rsidR="00631DEF" w:rsidRPr="00B261CA" w:rsidRDefault="00490419" w:rsidP="00B261CA">
            <w:pPr>
              <w:spacing w:line="240" w:lineRule="auto"/>
              <w:rPr>
                <w:rFonts w:asciiTheme="majorHAnsi" w:hAnsiTheme="majorHAnsi"/>
                <w:bCs/>
                <w:szCs w:val="20"/>
                <w:lang w:val="en-US"/>
              </w:rPr>
            </w:pPr>
            <w:r w:rsidRPr="00B261CA">
              <w:rPr>
                <w:rFonts w:asciiTheme="majorHAnsi" w:hAnsiTheme="majorHAnsi"/>
                <w:bCs/>
                <w:szCs w:val="20"/>
                <w:lang w:bidi="ne-NP"/>
              </w:rPr>
              <w:t>Statement, questioning, noticing, interactive discussion, explanation.</w:t>
            </w:r>
          </w:p>
        </w:tc>
        <w:tc>
          <w:tcPr>
            <w:tcW w:w="1600" w:type="dxa"/>
            <w:tcBorders>
              <w:top w:val="single" w:sz="4" w:space="0" w:color="auto"/>
              <w:left w:val="single" w:sz="4" w:space="0" w:color="auto"/>
              <w:bottom w:val="single" w:sz="4" w:space="0" w:color="auto"/>
              <w:right w:val="single" w:sz="4" w:space="0" w:color="auto"/>
            </w:tcBorders>
          </w:tcPr>
          <w:p w14:paraId="34F79EA3" w14:textId="334690B6" w:rsidR="00631DEF" w:rsidRPr="00B261CA" w:rsidRDefault="00490419" w:rsidP="00B261CA">
            <w:pPr>
              <w:spacing w:line="240" w:lineRule="auto"/>
              <w:rPr>
                <w:rFonts w:asciiTheme="majorHAnsi" w:hAnsiTheme="majorHAnsi"/>
                <w:bCs/>
                <w:szCs w:val="20"/>
                <w:lang w:val="en-US"/>
              </w:rPr>
            </w:pPr>
            <w:r w:rsidRPr="00B261CA">
              <w:rPr>
                <w:rFonts w:asciiTheme="majorHAnsi" w:hAnsiTheme="majorHAnsi"/>
                <w:bCs/>
                <w:szCs w:val="20"/>
                <w:lang w:bidi="ne-NP"/>
              </w:rPr>
              <w:t>2 h</w:t>
            </w:r>
          </w:p>
        </w:tc>
      </w:tr>
      <w:tr w:rsidR="00704BB4" w:rsidRPr="00B261CA" w14:paraId="68588FC0" w14:textId="77777777" w:rsidTr="00704BB4">
        <w:tc>
          <w:tcPr>
            <w:tcW w:w="5778" w:type="dxa"/>
            <w:tcBorders>
              <w:top w:val="single" w:sz="4" w:space="0" w:color="auto"/>
              <w:left w:val="single" w:sz="4" w:space="0" w:color="auto"/>
              <w:bottom w:val="single" w:sz="4" w:space="0" w:color="auto"/>
              <w:right w:val="single" w:sz="4" w:space="0" w:color="auto"/>
            </w:tcBorders>
          </w:tcPr>
          <w:p w14:paraId="52AF7815"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C7.Radiology and imaging of the musculoskeletal system</w:t>
            </w:r>
          </w:p>
          <w:p w14:paraId="309EAFBF" w14:textId="77777777" w:rsidR="00631DEF" w:rsidRPr="00B261CA" w:rsidRDefault="00631DEF" w:rsidP="00B261CA">
            <w:pPr>
              <w:spacing w:line="240" w:lineRule="auto"/>
              <w:jc w:val="both"/>
              <w:rPr>
                <w:rFonts w:asciiTheme="majorHAnsi" w:hAnsiTheme="majorHAnsi"/>
                <w:szCs w:val="20"/>
              </w:rPr>
            </w:pPr>
            <w:r w:rsidRPr="00B261CA">
              <w:rPr>
                <w:rFonts w:asciiTheme="majorHAnsi" w:hAnsiTheme="majorHAnsi"/>
                <w:szCs w:val="20"/>
              </w:rPr>
              <w:t>7.1 Muscles and ligaments</w:t>
            </w:r>
          </w:p>
          <w:p w14:paraId="0DDA4A19" w14:textId="03D316AC" w:rsidR="00704BB4" w:rsidRPr="00B261CA" w:rsidRDefault="00631DEF" w:rsidP="00B261CA">
            <w:pPr>
              <w:spacing w:line="240" w:lineRule="auto"/>
              <w:rPr>
                <w:rFonts w:asciiTheme="majorHAnsi" w:hAnsiTheme="majorHAnsi"/>
                <w:bCs/>
                <w:szCs w:val="20"/>
                <w:lang w:val="en-US"/>
              </w:rPr>
            </w:pPr>
            <w:r w:rsidRPr="00B261CA">
              <w:rPr>
                <w:rFonts w:asciiTheme="majorHAnsi" w:hAnsiTheme="majorHAnsi"/>
                <w:szCs w:val="20"/>
              </w:rPr>
              <w:t xml:space="preserve">7.2 Bone </w:t>
            </w:r>
          </w:p>
        </w:tc>
        <w:tc>
          <w:tcPr>
            <w:tcW w:w="2552" w:type="dxa"/>
            <w:tcBorders>
              <w:top w:val="single" w:sz="4" w:space="0" w:color="auto"/>
              <w:left w:val="single" w:sz="4" w:space="0" w:color="auto"/>
              <w:bottom w:val="single" w:sz="4" w:space="0" w:color="auto"/>
              <w:right w:val="single" w:sz="4" w:space="0" w:color="auto"/>
            </w:tcBorders>
          </w:tcPr>
          <w:p w14:paraId="0A595FCD" w14:textId="1F9ECD09" w:rsidR="00704BB4" w:rsidRPr="00B261CA" w:rsidRDefault="00490419" w:rsidP="00B261CA">
            <w:pPr>
              <w:spacing w:line="240" w:lineRule="auto"/>
              <w:rPr>
                <w:rFonts w:asciiTheme="majorHAnsi" w:hAnsiTheme="majorHAnsi"/>
                <w:bCs/>
                <w:szCs w:val="20"/>
                <w:lang w:val="en-US"/>
              </w:rPr>
            </w:pPr>
            <w:r w:rsidRPr="00B261CA">
              <w:rPr>
                <w:rFonts w:asciiTheme="majorHAnsi" w:hAnsiTheme="majorHAnsi"/>
                <w:bCs/>
                <w:szCs w:val="20"/>
                <w:lang w:bidi="ne-NP"/>
              </w:rPr>
              <w:t>Statement, questioning, noticing, interactive discussion, explanation.</w:t>
            </w:r>
          </w:p>
        </w:tc>
        <w:tc>
          <w:tcPr>
            <w:tcW w:w="1600" w:type="dxa"/>
            <w:tcBorders>
              <w:top w:val="single" w:sz="4" w:space="0" w:color="auto"/>
              <w:left w:val="single" w:sz="4" w:space="0" w:color="auto"/>
              <w:bottom w:val="single" w:sz="4" w:space="0" w:color="auto"/>
              <w:right w:val="single" w:sz="4" w:space="0" w:color="auto"/>
            </w:tcBorders>
          </w:tcPr>
          <w:p w14:paraId="21BCF039" w14:textId="352A57AE" w:rsidR="00704BB4" w:rsidRPr="00B261CA" w:rsidRDefault="00490419" w:rsidP="00B261CA">
            <w:pPr>
              <w:spacing w:line="240" w:lineRule="auto"/>
              <w:rPr>
                <w:rFonts w:asciiTheme="majorHAnsi" w:hAnsiTheme="majorHAnsi"/>
                <w:bCs/>
                <w:szCs w:val="20"/>
                <w:lang w:val="en-US"/>
              </w:rPr>
            </w:pPr>
            <w:r w:rsidRPr="00B261CA">
              <w:rPr>
                <w:rFonts w:asciiTheme="majorHAnsi" w:hAnsiTheme="majorHAnsi"/>
                <w:bCs/>
                <w:szCs w:val="20"/>
                <w:lang w:bidi="ne-NP"/>
              </w:rPr>
              <w:t>2 h</w:t>
            </w:r>
          </w:p>
        </w:tc>
      </w:tr>
      <w:tr w:rsidR="00704BB4" w:rsidRPr="00B261CA"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168FCDC5" w14:textId="6B4D24E6" w:rsidR="008934D6" w:rsidRPr="00B261CA" w:rsidRDefault="008934D6" w:rsidP="00B261CA">
            <w:pPr>
              <w:spacing w:line="240" w:lineRule="auto"/>
              <w:rPr>
                <w:rFonts w:asciiTheme="majorHAnsi" w:hAnsiTheme="majorHAnsi"/>
                <w:b/>
                <w:szCs w:val="20"/>
                <w:lang w:val="en-US"/>
              </w:rPr>
            </w:pPr>
            <w:r w:rsidRPr="00B261CA">
              <w:rPr>
                <w:rFonts w:asciiTheme="majorHAnsi" w:hAnsiTheme="majorHAnsi"/>
                <w:b/>
                <w:szCs w:val="20"/>
                <w:lang w:val="en-US"/>
              </w:rPr>
              <w:t>Bibliography</w:t>
            </w:r>
          </w:p>
          <w:p w14:paraId="25D5A95A" w14:textId="77777777" w:rsidR="008934D6" w:rsidRPr="00B261CA" w:rsidRDefault="008934D6" w:rsidP="00B261CA">
            <w:pPr>
              <w:pStyle w:val="normalcont"/>
              <w:spacing w:before="0"/>
              <w:jc w:val="both"/>
              <w:rPr>
                <w:rFonts w:asciiTheme="majorHAnsi" w:eastAsia="Trebuchet MS" w:hAnsiTheme="majorHAnsi"/>
                <w:bCs/>
                <w:szCs w:val="20"/>
              </w:rPr>
            </w:pPr>
            <w:r w:rsidRPr="00B261CA">
              <w:rPr>
                <w:rFonts w:asciiTheme="majorHAnsi" w:eastAsia="Trebuchet MS" w:hAnsiTheme="majorHAnsi"/>
                <w:bCs/>
                <w:szCs w:val="20"/>
              </w:rPr>
              <w:t>1.Corne J, Kumaran M (2016): Chest X-Ray Made Easy, Elsevier, 4th Edition, 184 pages</w:t>
            </w:r>
          </w:p>
          <w:p w14:paraId="10CEB0AC" w14:textId="77777777" w:rsidR="008934D6" w:rsidRPr="00B261CA" w:rsidRDefault="008934D6" w:rsidP="00B261CA">
            <w:pPr>
              <w:pStyle w:val="normalcont"/>
              <w:spacing w:before="0"/>
              <w:jc w:val="both"/>
              <w:rPr>
                <w:rFonts w:asciiTheme="majorHAnsi" w:eastAsia="Trebuchet MS" w:hAnsiTheme="majorHAnsi"/>
                <w:bCs/>
                <w:szCs w:val="20"/>
              </w:rPr>
            </w:pPr>
            <w:r w:rsidRPr="00B261CA">
              <w:rPr>
                <w:rFonts w:asciiTheme="majorHAnsi" w:eastAsia="Trebuchet MS" w:hAnsiTheme="majorHAnsi"/>
                <w:bCs/>
                <w:szCs w:val="20"/>
              </w:rPr>
              <w:t>2.Covali R (2017): Practical Textbook of Radiology, Stef Publishing House, Iasi</w:t>
            </w:r>
          </w:p>
          <w:p w14:paraId="645C7B31" w14:textId="77777777" w:rsidR="008934D6" w:rsidRPr="00B261CA" w:rsidRDefault="008934D6" w:rsidP="00B261CA">
            <w:pPr>
              <w:spacing w:line="240" w:lineRule="auto"/>
              <w:rPr>
                <w:rFonts w:asciiTheme="majorHAnsi" w:hAnsiTheme="majorHAnsi"/>
                <w:szCs w:val="20"/>
                <w:lang w:eastAsia="ro-RO"/>
              </w:rPr>
            </w:pPr>
            <w:r w:rsidRPr="00B261CA">
              <w:rPr>
                <w:rFonts w:asciiTheme="majorHAnsi" w:hAnsiTheme="majorHAnsi"/>
                <w:szCs w:val="20"/>
                <w:lang w:eastAsia="ro-RO"/>
              </w:rPr>
              <w:lastRenderedPageBreak/>
              <w:t>3.Dahnert W (2017): Radiology Review Manual, Lippincott Williams &amp;Wilkins, 8th Edition, 1552 pages</w:t>
            </w:r>
          </w:p>
          <w:p w14:paraId="4AEEF64B" w14:textId="77777777" w:rsidR="008934D6" w:rsidRPr="00B261CA" w:rsidRDefault="008934D6" w:rsidP="00B261CA">
            <w:pPr>
              <w:pStyle w:val="normalcont"/>
              <w:spacing w:before="0"/>
              <w:jc w:val="both"/>
              <w:rPr>
                <w:rFonts w:asciiTheme="majorHAnsi" w:eastAsia="Trebuchet MS" w:hAnsiTheme="majorHAnsi"/>
                <w:bCs/>
                <w:szCs w:val="20"/>
              </w:rPr>
            </w:pPr>
            <w:r w:rsidRPr="00B261CA">
              <w:rPr>
                <w:rFonts w:asciiTheme="majorHAnsi" w:eastAsia="Trebuchet MS" w:hAnsiTheme="majorHAnsi"/>
                <w:bCs/>
                <w:szCs w:val="20"/>
              </w:rPr>
              <w:t>4.Grainger A, O</w:t>
            </w:r>
            <w:r w:rsidRPr="00B261CA">
              <w:rPr>
                <w:rFonts w:asciiTheme="majorHAnsi" w:eastAsia="Trebuchet MS" w:hAnsiTheme="majorHAnsi"/>
                <w:bCs/>
                <w:szCs w:val="20"/>
                <w:lang w:val="en-US"/>
              </w:rPr>
              <w:t>’</w:t>
            </w:r>
            <w:r w:rsidRPr="00B261CA">
              <w:rPr>
                <w:rFonts w:asciiTheme="majorHAnsi" w:eastAsia="Trebuchet MS" w:hAnsiTheme="majorHAnsi"/>
                <w:bCs/>
                <w:szCs w:val="20"/>
              </w:rPr>
              <w:t>Connor PJ (2016): Grainger &amp;Allison</w:t>
            </w:r>
            <w:r w:rsidRPr="00B261CA">
              <w:rPr>
                <w:rFonts w:asciiTheme="majorHAnsi" w:eastAsia="Trebuchet MS" w:hAnsiTheme="majorHAnsi"/>
                <w:bCs/>
                <w:szCs w:val="20"/>
                <w:lang w:val="en-US"/>
              </w:rPr>
              <w:t>’</w:t>
            </w:r>
            <w:r w:rsidRPr="00B261CA">
              <w:rPr>
                <w:rFonts w:asciiTheme="majorHAnsi" w:eastAsia="Trebuchet MS" w:hAnsiTheme="majorHAnsi"/>
                <w:bCs/>
                <w:szCs w:val="20"/>
              </w:rPr>
              <w:t>s Diagnostic Radiology: Musculoskeletal System, Elsevier, 6th Edition</w:t>
            </w:r>
          </w:p>
          <w:p w14:paraId="4C6B7FE0" w14:textId="77777777" w:rsidR="008934D6" w:rsidRPr="00B261CA" w:rsidRDefault="008934D6" w:rsidP="00B261CA">
            <w:pPr>
              <w:spacing w:line="240" w:lineRule="auto"/>
              <w:rPr>
                <w:rFonts w:asciiTheme="majorHAnsi" w:hAnsiTheme="majorHAnsi"/>
                <w:szCs w:val="20"/>
                <w:lang w:eastAsia="ro-RO"/>
              </w:rPr>
            </w:pPr>
            <w:r w:rsidRPr="00B261CA">
              <w:rPr>
                <w:rFonts w:asciiTheme="majorHAnsi" w:hAnsiTheme="majorHAnsi"/>
                <w:szCs w:val="20"/>
                <w:lang w:eastAsia="ro-RO"/>
              </w:rPr>
              <w:t>5.Herring W (2016): Learning Radiology, Elsevier, 3rd Edition, 352 pages</w:t>
            </w:r>
          </w:p>
          <w:p w14:paraId="53158C0A" w14:textId="77777777" w:rsidR="008934D6" w:rsidRPr="00B261CA" w:rsidRDefault="008934D6" w:rsidP="00B261CA">
            <w:pPr>
              <w:spacing w:line="240" w:lineRule="auto"/>
              <w:rPr>
                <w:rFonts w:asciiTheme="majorHAnsi" w:hAnsiTheme="majorHAnsi"/>
                <w:szCs w:val="20"/>
                <w:lang w:eastAsia="ro-RO"/>
              </w:rPr>
            </w:pPr>
            <w:r w:rsidRPr="00B261CA">
              <w:rPr>
                <w:rFonts w:asciiTheme="majorHAnsi" w:hAnsiTheme="majorHAnsi"/>
                <w:szCs w:val="20"/>
                <w:lang w:eastAsia="ro-RO"/>
              </w:rPr>
              <w:t>6.Manaster BJ, Crim J (2016): Imaging Anatomy:Musculoskeletal, Amyrsis, 2nd Edition, 1192 pages</w:t>
            </w:r>
          </w:p>
          <w:p w14:paraId="7CAA4966" w14:textId="77777777" w:rsidR="008934D6" w:rsidRPr="00B261CA" w:rsidRDefault="008934D6" w:rsidP="00B261CA">
            <w:pPr>
              <w:spacing w:line="240" w:lineRule="auto"/>
              <w:rPr>
                <w:rFonts w:asciiTheme="majorHAnsi" w:hAnsiTheme="majorHAnsi"/>
                <w:szCs w:val="20"/>
                <w:lang w:eastAsia="ro-RO"/>
              </w:rPr>
            </w:pPr>
            <w:r w:rsidRPr="00B261CA">
              <w:rPr>
                <w:rFonts w:asciiTheme="majorHAnsi" w:hAnsiTheme="majorHAnsi"/>
                <w:szCs w:val="20"/>
                <w:lang w:eastAsia="ro-RO"/>
              </w:rPr>
              <w:t>7.Ross JS (2016): Diagnostic Imaging: Spine, Amyrsis, 3rd Edition, 1100 pages</w:t>
            </w:r>
          </w:p>
          <w:p w14:paraId="27E611CC" w14:textId="2BCED23B" w:rsidR="00704BB4" w:rsidRPr="00B261CA" w:rsidRDefault="008934D6" w:rsidP="00B261CA">
            <w:pPr>
              <w:pStyle w:val="Default"/>
              <w:rPr>
                <w:rFonts w:asciiTheme="majorHAnsi" w:eastAsia="Trebuchet MS" w:hAnsiTheme="majorHAnsi"/>
                <w:bCs/>
                <w:color w:val="auto"/>
                <w:sz w:val="20"/>
                <w:szCs w:val="20"/>
              </w:rPr>
            </w:pPr>
            <w:r w:rsidRPr="00B261CA">
              <w:rPr>
                <w:rFonts w:asciiTheme="majorHAnsi" w:eastAsia="Trebuchet MS" w:hAnsiTheme="majorHAnsi"/>
                <w:bCs/>
                <w:color w:val="auto"/>
                <w:sz w:val="20"/>
                <w:szCs w:val="20"/>
              </w:rPr>
              <w:t xml:space="preserve"> </w:t>
            </w:r>
          </w:p>
        </w:tc>
      </w:tr>
      <w:tr w:rsidR="00704BB4" w:rsidRPr="00B261CA"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704BB4" w:rsidRPr="00B261CA" w:rsidRDefault="00704BB4" w:rsidP="00B261CA">
            <w:pPr>
              <w:spacing w:line="240" w:lineRule="auto"/>
              <w:rPr>
                <w:rFonts w:asciiTheme="majorHAnsi" w:hAnsiTheme="majorHAnsi"/>
                <w:b/>
                <w:bCs/>
                <w:szCs w:val="20"/>
                <w:lang w:val="en-US"/>
              </w:rPr>
            </w:pPr>
            <w:r w:rsidRPr="00B261CA">
              <w:rPr>
                <w:rFonts w:asciiTheme="majorHAnsi" w:hAnsiTheme="majorHAnsi"/>
                <w:b/>
                <w:bCs/>
                <w:szCs w:val="20"/>
                <w:lang w:val="en-US"/>
              </w:rPr>
              <w:lastRenderedPageBreak/>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704BB4" w:rsidRPr="00B261CA" w:rsidRDefault="00704BB4" w:rsidP="00B261CA">
            <w:pPr>
              <w:spacing w:line="240" w:lineRule="auto"/>
              <w:rPr>
                <w:rFonts w:asciiTheme="majorHAnsi" w:hAnsiTheme="majorHAnsi"/>
                <w:b/>
                <w:bCs/>
                <w:szCs w:val="20"/>
                <w:lang w:val="en-US"/>
              </w:rPr>
            </w:pPr>
            <w:r w:rsidRPr="00B261CA">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704BB4" w:rsidRPr="00B261CA" w:rsidRDefault="00704BB4" w:rsidP="00B261CA">
            <w:pPr>
              <w:spacing w:line="240" w:lineRule="auto"/>
              <w:rPr>
                <w:rFonts w:asciiTheme="majorHAnsi" w:hAnsiTheme="majorHAnsi"/>
                <w:b/>
                <w:bCs/>
                <w:szCs w:val="20"/>
                <w:lang w:val="en-US"/>
              </w:rPr>
            </w:pPr>
            <w:r w:rsidRPr="00B261CA">
              <w:rPr>
                <w:rFonts w:asciiTheme="majorHAnsi" w:hAnsiTheme="majorHAnsi"/>
                <w:b/>
                <w:bCs/>
                <w:szCs w:val="20"/>
                <w:lang w:val="en-US"/>
              </w:rPr>
              <w:t>Observations</w:t>
            </w:r>
          </w:p>
        </w:tc>
      </w:tr>
      <w:tr w:rsidR="00704BB4" w:rsidRPr="00B261CA" w14:paraId="7E9A72A5" w14:textId="77777777" w:rsidTr="00704BB4">
        <w:tc>
          <w:tcPr>
            <w:tcW w:w="5778" w:type="dxa"/>
            <w:tcBorders>
              <w:top w:val="single" w:sz="4" w:space="0" w:color="auto"/>
              <w:left w:val="single" w:sz="4" w:space="0" w:color="auto"/>
              <w:bottom w:val="single" w:sz="4" w:space="0" w:color="auto"/>
              <w:right w:val="single" w:sz="4" w:space="0" w:color="auto"/>
            </w:tcBorders>
          </w:tcPr>
          <w:p w14:paraId="42254078" w14:textId="77777777"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rPr>
              <w:t>1.Radiology and imaging of the respiratory system:</w:t>
            </w:r>
          </w:p>
          <w:p w14:paraId="2A27057A" w14:textId="351C2D97"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rPr>
              <w:t>1.1 Thoracic X-ray</w:t>
            </w:r>
          </w:p>
          <w:p w14:paraId="4C8BBD48" w14:textId="150DCCE1" w:rsidR="00704BB4" w:rsidRPr="00B261CA" w:rsidRDefault="00D84759" w:rsidP="00B261CA">
            <w:pPr>
              <w:spacing w:line="240" w:lineRule="auto"/>
              <w:rPr>
                <w:rFonts w:asciiTheme="majorHAnsi" w:hAnsiTheme="majorHAnsi"/>
                <w:bCs/>
                <w:szCs w:val="20"/>
                <w:lang w:val="en-US"/>
              </w:rPr>
            </w:pPr>
            <w:r w:rsidRPr="00B261CA">
              <w:rPr>
                <w:rFonts w:asciiTheme="majorHAnsi" w:hAnsiTheme="majorHAnsi"/>
                <w:szCs w:val="20"/>
              </w:rPr>
              <w:t>1.2 Thoracic computed body tomography</w:t>
            </w:r>
          </w:p>
        </w:tc>
        <w:tc>
          <w:tcPr>
            <w:tcW w:w="2552" w:type="dxa"/>
            <w:tcBorders>
              <w:top w:val="single" w:sz="4" w:space="0" w:color="auto"/>
              <w:left w:val="single" w:sz="4" w:space="0" w:color="auto"/>
              <w:bottom w:val="single" w:sz="4" w:space="0" w:color="auto"/>
              <w:right w:val="single" w:sz="4" w:space="0" w:color="auto"/>
            </w:tcBorders>
          </w:tcPr>
          <w:p w14:paraId="411E776B"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-Radiograms owned by dr. Covali</w:t>
            </w:r>
          </w:p>
          <w:p w14:paraId="48D81817"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-CT scans owned by dr. Covali</w:t>
            </w:r>
          </w:p>
          <w:p w14:paraId="25210A7E"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-Conventional radiology and CT textbooks</w:t>
            </w:r>
          </w:p>
          <w:p w14:paraId="27E94880" w14:textId="7F9C38F8" w:rsidR="00704BB4" w:rsidRPr="00B261CA" w:rsidRDefault="00D84759" w:rsidP="00B261CA">
            <w:pPr>
              <w:spacing w:line="240" w:lineRule="auto"/>
              <w:rPr>
                <w:rFonts w:asciiTheme="majorHAnsi" w:hAnsiTheme="majorHAnsi"/>
                <w:bCs/>
                <w:szCs w:val="20"/>
                <w:lang w:val="en-US"/>
              </w:rPr>
            </w:pPr>
            <w:r w:rsidRPr="00B261CA">
              <w:rPr>
                <w:rFonts w:asciiTheme="majorHAnsi" w:hAnsiTheme="majorHAnsi"/>
                <w:szCs w:val="20"/>
                <w:lang w:bidi="ne-NP"/>
              </w:rPr>
              <w:t>-image interpretation and interactive discussions</w:t>
            </w:r>
          </w:p>
        </w:tc>
        <w:tc>
          <w:tcPr>
            <w:tcW w:w="1600" w:type="dxa"/>
            <w:tcBorders>
              <w:top w:val="single" w:sz="4" w:space="0" w:color="auto"/>
              <w:left w:val="single" w:sz="4" w:space="0" w:color="auto"/>
              <w:bottom w:val="single" w:sz="4" w:space="0" w:color="auto"/>
              <w:right w:val="single" w:sz="4" w:space="0" w:color="auto"/>
            </w:tcBorders>
          </w:tcPr>
          <w:p w14:paraId="3B8F2C12" w14:textId="2B72F5B5" w:rsidR="00704BB4" w:rsidRPr="00B261CA" w:rsidRDefault="00D84759" w:rsidP="00B261CA">
            <w:pPr>
              <w:spacing w:line="240" w:lineRule="auto"/>
              <w:rPr>
                <w:rFonts w:asciiTheme="majorHAnsi" w:hAnsiTheme="majorHAnsi"/>
                <w:bCs/>
                <w:szCs w:val="20"/>
                <w:lang w:val="en-US"/>
              </w:rPr>
            </w:pPr>
            <w:r w:rsidRPr="00B261CA">
              <w:rPr>
                <w:rFonts w:asciiTheme="majorHAnsi" w:hAnsiTheme="majorHAnsi"/>
                <w:bCs/>
                <w:szCs w:val="20"/>
                <w:lang w:bidi="ne-NP"/>
              </w:rPr>
              <w:t>2 h</w:t>
            </w:r>
          </w:p>
        </w:tc>
      </w:tr>
      <w:tr w:rsidR="00704BB4" w:rsidRPr="00B261CA" w14:paraId="7BC8B3E1" w14:textId="77777777" w:rsidTr="00704BB4">
        <w:tc>
          <w:tcPr>
            <w:tcW w:w="5778" w:type="dxa"/>
            <w:tcBorders>
              <w:top w:val="single" w:sz="4" w:space="0" w:color="auto"/>
              <w:left w:val="single" w:sz="4" w:space="0" w:color="auto"/>
              <w:bottom w:val="single" w:sz="4" w:space="0" w:color="auto"/>
              <w:right w:val="single" w:sz="4" w:space="0" w:color="auto"/>
            </w:tcBorders>
          </w:tcPr>
          <w:p w14:paraId="1AA4A5B2" w14:textId="77777777"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lang w:val="it-IT"/>
              </w:rPr>
              <w:t>2.</w:t>
            </w:r>
            <w:r w:rsidRPr="00B261CA">
              <w:rPr>
                <w:rFonts w:asciiTheme="majorHAnsi" w:hAnsiTheme="majorHAnsi"/>
                <w:szCs w:val="20"/>
              </w:rPr>
              <w:t>Radiology and imaging of the cardiovascular system</w:t>
            </w:r>
          </w:p>
          <w:p w14:paraId="39756F30" w14:textId="4D799C9B"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rPr>
              <w:t>2.1 Thoracic X-ray</w:t>
            </w:r>
          </w:p>
          <w:p w14:paraId="5811929D" w14:textId="4D79C5BB"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rPr>
              <w:t>2.2 Thoracic computed body tomography</w:t>
            </w:r>
          </w:p>
          <w:p w14:paraId="062D286B" w14:textId="53A369CE" w:rsidR="00704BB4" w:rsidRPr="00B261CA" w:rsidRDefault="00D84759" w:rsidP="00B261CA">
            <w:pPr>
              <w:pStyle w:val="Default"/>
              <w:rPr>
                <w:rFonts w:asciiTheme="majorHAnsi" w:eastAsia="Trebuchet MS" w:hAnsiTheme="majorHAnsi"/>
                <w:bCs/>
                <w:color w:val="auto"/>
                <w:sz w:val="20"/>
                <w:szCs w:val="20"/>
              </w:rPr>
            </w:pPr>
            <w:r w:rsidRPr="00B261CA">
              <w:rPr>
                <w:rFonts w:asciiTheme="majorHAnsi" w:hAnsiTheme="majorHAnsi"/>
                <w:sz w:val="20"/>
                <w:szCs w:val="20"/>
                <w:lang w:val="ro-RO"/>
              </w:rPr>
              <w:t>2.3  Color Doppler ultrasound examination of the large vessels</w:t>
            </w:r>
          </w:p>
        </w:tc>
        <w:tc>
          <w:tcPr>
            <w:tcW w:w="2552" w:type="dxa"/>
            <w:tcBorders>
              <w:top w:val="single" w:sz="4" w:space="0" w:color="auto"/>
              <w:left w:val="single" w:sz="4" w:space="0" w:color="auto"/>
              <w:bottom w:val="single" w:sz="4" w:space="0" w:color="auto"/>
              <w:right w:val="single" w:sz="4" w:space="0" w:color="auto"/>
            </w:tcBorders>
          </w:tcPr>
          <w:p w14:paraId="274280F3"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-Radiograms owned by dr. Covali</w:t>
            </w:r>
          </w:p>
          <w:p w14:paraId="3D59B1AF"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-CT scans owned by dr. Covali</w:t>
            </w:r>
          </w:p>
          <w:p w14:paraId="35026463"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-Conventional radiology and CT textbooks</w:t>
            </w:r>
          </w:p>
          <w:p w14:paraId="0D7449BF" w14:textId="37D1ED54" w:rsidR="00704BB4" w:rsidRPr="00B261CA" w:rsidRDefault="00D84759" w:rsidP="00B261CA">
            <w:pPr>
              <w:spacing w:line="240" w:lineRule="auto"/>
              <w:rPr>
                <w:rFonts w:asciiTheme="majorHAnsi" w:hAnsiTheme="majorHAnsi"/>
                <w:bCs/>
                <w:szCs w:val="20"/>
                <w:lang w:val="en-US"/>
              </w:rPr>
            </w:pPr>
            <w:r w:rsidRPr="00B261CA">
              <w:rPr>
                <w:rFonts w:asciiTheme="majorHAnsi" w:hAnsiTheme="majorHAnsi"/>
                <w:szCs w:val="20"/>
                <w:lang w:bidi="ne-NP"/>
              </w:rPr>
              <w:t>-image interpretation and interactive discussions</w:t>
            </w:r>
          </w:p>
        </w:tc>
        <w:tc>
          <w:tcPr>
            <w:tcW w:w="1600" w:type="dxa"/>
            <w:tcBorders>
              <w:top w:val="single" w:sz="4" w:space="0" w:color="auto"/>
              <w:left w:val="single" w:sz="4" w:space="0" w:color="auto"/>
              <w:bottom w:val="single" w:sz="4" w:space="0" w:color="auto"/>
              <w:right w:val="single" w:sz="4" w:space="0" w:color="auto"/>
            </w:tcBorders>
          </w:tcPr>
          <w:p w14:paraId="413DD2B1" w14:textId="7448F5A5" w:rsidR="00704BB4" w:rsidRPr="00B261CA" w:rsidRDefault="00D84759" w:rsidP="00B261CA">
            <w:pPr>
              <w:spacing w:line="240" w:lineRule="auto"/>
              <w:rPr>
                <w:rFonts w:asciiTheme="majorHAnsi" w:hAnsiTheme="majorHAnsi"/>
                <w:bCs/>
                <w:szCs w:val="20"/>
                <w:lang w:val="en-US"/>
              </w:rPr>
            </w:pPr>
            <w:r w:rsidRPr="00B261CA">
              <w:rPr>
                <w:rFonts w:asciiTheme="majorHAnsi" w:hAnsiTheme="majorHAnsi"/>
                <w:bCs/>
                <w:szCs w:val="20"/>
                <w:lang w:bidi="ne-NP"/>
              </w:rPr>
              <w:t>2 h</w:t>
            </w:r>
          </w:p>
        </w:tc>
      </w:tr>
      <w:tr w:rsidR="00D84759" w:rsidRPr="00B261CA" w14:paraId="728CD028" w14:textId="77777777" w:rsidTr="00704BB4">
        <w:tc>
          <w:tcPr>
            <w:tcW w:w="5778" w:type="dxa"/>
            <w:tcBorders>
              <w:top w:val="single" w:sz="4" w:space="0" w:color="auto"/>
              <w:left w:val="single" w:sz="4" w:space="0" w:color="auto"/>
              <w:bottom w:val="single" w:sz="4" w:space="0" w:color="auto"/>
              <w:right w:val="single" w:sz="4" w:space="0" w:color="auto"/>
            </w:tcBorders>
          </w:tcPr>
          <w:p w14:paraId="677B99ED" w14:textId="77777777"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lang w:val="it-IT"/>
              </w:rPr>
              <w:t>3.</w:t>
            </w:r>
            <w:r w:rsidRPr="00B261CA">
              <w:rPr>
                <w:rFonts w:asciiTheme="majorHAnsi" w:hAnsiTheme="majorHAnsi"/>
                <w:szCs w:val="20"/>
              </w:rPr>
              <w:t>Radiology and imaging of the digestive system</w:t>
            </w:r>
          </w:p>
          <w:p w14:paraId="0BCD0B71" w14:textId="3F1ED9A1"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rPr>
              <w:t>3.1 Plain abdominal film</w:t>
            </w:r>
          </w:p>
          <w:p w14:paraId="543CA892" w14:textId="1D8FCE81"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rPr>
              <w:t>3.2 Barium enema</w:t>
            </w:r>
          </w:p>
          <w:p w14:paraId="361BBD8F" w14:textId="30F1FC9C"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rPr>
              <w:t>3.3 Ultrasonographic examination of the liver, gallbladder and pancreas</w:t>
            </w:r>
          </w:p>
          <w:p w14:paraId="7DAD0E4C" w14:textId="6143EC97" w:rsidR="00D84759" w:rsidRPr="00B261CA" w:rsidRDefault="00D84759" w:rsidP="00B261CA">
            <w:pPr>
              <w:pStyle w:val="Default"/>
              <w:rPr>
                <w:rFonts w:asciiTheme="majorHAnsi" w:eastAsia="Trebuchet MS" w:hAnsiTheme="majorHAnsi"/>
                <w:bCs/>
                <w:color w:val="auto"/>
                <w:sz w:val="20"/>
                <w:szCs w:val="20"/>
              </w:rPr>
            </w:pPr>
            <w:r w:rsidRPr="00B261CA">
              <w:rPr>
                <w:rFonts w:asciiTheme="majorHAnsi" w:hAnsiTheme="majorHAnsi"/>
                <w:sz w:val="20"/>
                <w:szCs w:val="20"/>
                <w:lang w:val="ro-RO"/>
              </w:rPr>
              <w:t>3.4Abdominal computed body tomography</w:t>
            </w:r>
          </w:p>
        </w:tc>
        <w:tc>
          <w:tcPr>
            <w:tcW w:w="2552" w:type="dxa"/>
            <w:tcBorders>
              <w:top w:val="single" w:sz="4" w:space="0" w:color="auto"/>
              <w:left w:val="single" w:sz="4" w:space="0" w:color="auto"/>
              <w:bottom w:val="single" w:sz="4" w:space="0" w:color="auto"/>
              <w:right w:val="single" w:sz="4" w:space="0" w:color="auto"/>
            </w:tcBorders>
          </w:tcPr>
          <w:p w14:paraId="0B8A6E4F"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-Radiograms owned by dr. Covali</w:t>
            </w:r>
          </w:p>
          <w:p w14:paraId="58B6886A"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-CT scans owned by dr. Covali</w:t>
            </w:r>
          </w:p>
          <w:p w14:paraId="6D9C41CB"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-Conventional radiology and CT textbooks</w:t>
            </w:r>
          </w:p>
          <w:p w14:paraId="730A6E59" w14:textId="1E94E92E" w:rsidR="00D84759" w:rsidRPr="00B261CA" w:rsidRDefault="00D84759" w:rsidP="00B261CA">
            <w:pPr>
              <w:spacing w:line="240" w:lineRule="auto"/>
              <w:rPr>
                <w:rFonts w:asciiTheme="majorHAnsi" w:hAnsiTheme="majorHAnsi"/>
                <w:bCs/>
                <w:szCs w:val="20"/>
                <w:lang w:val="en-US"/>
              </w:rPr>
            </w:pPr>
            <w:r w:rsidRPr="00B261CA">
              <w:rPr>
                <w:rFonts w:asciiTheme="majorHAnsi" w:hAnsiTheme="majorHAnsi"/>
                <w:szCs w:val="20"/>
                <w:lang w:bidi="ne-NP"/>
              </w:rPr>
              <w:t>-image interpretation and interactive discussions</w:t>
            </w:r>
          </w:p>
        </w:tc>
        <w:tc>
          <w:tcPr>
            <w:tcW w:w="1600" w:type="dxa"/>
            <w:tcBorders>
              <w:top w:val="single" w:sz="4" w:space="0" w:color="auto"/>
              <w:left w:val="single" w:sz="4" w:space="0" w:color="auto"/>
              <w:bottom w:val="single" w:sz="4" w:space="0" w:color="auto"/>
              <w:right w:val="single" w:sz="4" w:space="0" w:color="auto"/>
            </w:tcBorders>
          </w:tcPr>
          <w:p w14:paraId="72383D19" w14:textId="2E04B36D" w:rsidR="00D84759" w:rsidRPr="00B261CA" w:rsidRDefault="00D84759" w:rsidP="00B261CA">
            <w:pPr>
              <w:spacing w:line="240" w:lineRule="auto"/>
              <w:rPr>
                <w:rFonts w:asciiTheme="majorHAnsi" w:hAnsiTheme="majorHAnsi"/>
                <w:bCs/>
                <w:szCs w:val="20"/>
                <w:lang w:val="en-US"/>
              </w:rPr>
            </w:pPr>
            <w:r w:rsidRPr="00B261CA">
              <w:rPr>
                <w:rFonts w:asciiTheme="majorHAnsi" w:hAnsiTheme="majorHAnsi"/>
                <w:bCs/>
                <w:szCs w:val="20"/>
                <w:lang w:bidi="ne-NP"/>
              </w:rPr>
              <w:t>2 h</w:t>
            </w:r>
          </w:p>
        </w:tc>
      </w:tr>
      <w:tr w:rsidR="00D84759" w:rsidRPr="00B261CA" w14:paraId="51BE6D44" w14:textId="77777777" w:rsidTr="00704BB4">
        <w:tc>
          <w:tcPr>
            <w:tcW w:w="5778" w:type="dxa"/>
            <w:tcBorders>
              <w:top w:val="single" w:sz="4" w:space="0" w:color="auto"/>
              <w:left w:val="single" w:sz="4" w:space="0" w:color="auto"/>
              <w:bottom w:val="single" w:sz="4" w:space="0" w:color="auto"/>
              <w:right w:val="single" w:sz="4" w:space="0" w:color="auto"/>
            </w:tcBorders>
          </w:tcPr>
          <w:p w14:paraId="0381A354" w14:textId="77777777"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rPr>
              <w:t>4. Radiology and imaging of the excretory system</w:t>
            </w:r>
          </w:p>
          <w:p w14:paraId="1F63705C" w14:textId="4E74CD07"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rPr>
              <w:t>4.1 Intravenous urography</w:t>
            </w:r>
          </w:p>
          <w:p w14:paraId="44DA3EA8" w14:textId="71EA7602"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rPr>
              <w:t>4.2 Kidney computed tomography</w:t>
            </w:r>
          </w:p>
          <w:p w14:paraId="5A7E2409" w14:textId="4ABE1D37" w:rsidR="00D84759" w:rsidRPr="00B261CA" w:rsidRDefault="00D84759" w:rsidP="00B261CA">
            <w:pPr>
              <w:autoSpaceDE w:val="0"/>
              <w:autoSpaceDN w:val="0"/>
              <w:adjustRightInd w:val="0"/>
              <w:spacing w:line="240" w:lineRule="auto"/>
              <w:rPr>
                <w:rFonts w:asciiTheme="majorHAnsi" w:eastAsia="Trebuchet MS" w:hAnsiTheme="majorHAnsi"/>
                <w:bCs/>
                <w:szCs w:val="20"/>
              </w:rPr>
            </w:pPr>
            <w:r w:rsidRPr="00B261CA">
              <w:rPr>
                <w:rFonts w:asciiTheme="majorHAnsi" w:hAnsiTheme="majorHAnsi"/>
                <w:szCs w:val="20"/>
              </w:rPr>
              <w:t>4.3 Ultrasonographic examination of the kidney</w:t>
            </w:r>
          </w:p>
        </w:tc>
        <w:tc>
          <w:tcPr>
            <w:tcW w:w="2552" w:type="dxa"/>
            <w:tcBorders>
              <w:top w:val="single" w:sz="4" w:space="0" w:color="auto"/>
              <w:left w:val="single" w:sz="4" w:space="0" w:color="auto"/>
              <w:bottom w:val="single" w:sz="4" w:space="0" w:color="auto"/>
              <w:right w:val="single" w:sz="4" w:space="0" w:color="auto"/>
            </w:tcBorders>
          </w:tcPr>
          <w:p w14:paraId="51C25ADC"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-Radiograms owned by dr. Covali</w:t>
            </w:r>
          </w:p>
          <w:p w14:paraId="282478E6"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-CT scans owned by dr. Covali</w:t>
            </w:r>
          </w:p>
          <w:p w14:paraId="1A3ED444"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-Conventional radiology and CT textbooks</w:t>
            </w:r>
          </w:p>
          <w:p w14:paraId="34394A42" w14:textId="7761FDD5" w:rsidR="00D84759" w:rsidRPr="00B261CA" w:rsidRDefault="00D84759" w:rsidP="00B261CA">
            <w:pPr>
              <w:spacing w:line="240" w:lineRule="auto"/>
              <w:rPr>
                <w:rFonts w:asciiTheme="majorHAnsi" w:hAnsiTheme="majorHAnsi"/>
                <w:bCs/>
                <w:szCs w:val="20"/>
                <w:lang w:val="en-US"/>
              </w:rPr>
            </w:pPr>
            <w:r w:rsidRPr="00B261CA">
              <w:rPr>
                <w:rFonts w:asciiTheme="majorHAnsi" w:hAnsiTheme="majorHAnsi"/>
                <w:szCs w:val="20"/>
                <w:lang w:bidi="ne-NP"/>
              </w:rPr>
              <w:t>-image interpretation and interactive discussions</w:t>
            </w:r>
          </w:p>
        </w:tc>
        <w:tc>
          <w:tcPr>
            <w:tcW w:w="1600" w:type="dxa"/>
            <w:tcBorders>
              <w:top w:val="single" w:sz="4" w:space="0" w:color="auto"/>
              <w:left w:val="single" w:sz="4" w:space="0" w:color="auto"/>
              <w:bottom w:val="single" w:sz="4" w:space="0" w:color="auto"/>
              <w:right w:val="single" w:sz="4" w:space="0" w:color="auto"/>
            </w:tcBorders>
          </w:tcPr>
          <w:p w14:paraId="14E2896A" w14:textId="05643970" w:rsidR="00D84759" w:rsidRPr="00B261CA" w:rsidRDefault="00D84759" w:rsidP="00B261CA">
            <w:pPr>
              <w:spacing w:line="240" w:lineRule="auto"/>
              <w:rPr>
                <w:rFonts w:asciiTheme="majorHAnsi" w:hAnsiTheme="majorHAnsi"/>
                <w:bCs/>
                <w:szCs w:val="20"/>
                <w:lang w:val="en-US"/>
              </w:rPr>
            </w:pPr>
            <w:r w:rsidRPr="00B261CA">
              <w:rPr>
                <w:rFonts w:asciiTheme="majorHAnsi" w:hAnsiTheme="majorHAnsi"/>
                <w:bCs/>
                <w:szCs w:val="20"/>
                <w:lang w:bidi="ne-NP"/>
              </w:rPr>
              <w:t>2 h</w:t>
            </w:r>
          </w:p>
        </w:tc>
      </w:tr>
      <w:tr w:rsidR="00D84759" w:rsidRPr="00B261CA" w14:paraId="6A7703F4" w14:textId="77777777" w:rsidTr="00704BB4">
        <w:tc>
          <w:tcPr>
            <w:tcW w:w="5778" w:type="dxa"/>
            <w:tcBorders>
              <w:top w:val="single" w:sz="4" w:space="0" w:color="auto"/>
              <w:left w:val="single" w:sz="4" w:space="0" w:color="auto"/>
              <w:bottom w:val="single" w:sz="4" w:space="0" w:color="auto"/>
              <w:right w:val="single" w:sz="4" w:space="0" w:color="auto"/>
            </w:tcBorders>
          </w:tcPr>
          <w:p w14:paraId="5519CF28" w14:textId="77777777"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rPr>
              <w:t>5.</w:t>
            </w:r>
            <w:r w:rsidRPr="00B261CA">
              <w:rPr>
                <w:rFonts w:asciiTheme="majorHAnsi" w:hAnsiTheme="majorHAnsi"/>
                <w:szCs w:val="20"/>
                <w:lang w:val="it-IT"/>
              </w:rPr>
              <w:t xml:space="preserve"> </w:t>
            </w:r>
            <w:r w:rsidRPr="00B261CA">
              <w:rPr>
                <w:rFonts w:asciiTheme="majorHAnsi" w:hAnsiTheme="majorHAnsi"/>
                <w:szCs w:val="20"/>
              </w:rPr>
              <w:t>Radiology and imaging of the reproductive system in male and female</w:t>
            </w:r>
          </w:p>
          <w:p w14:paraId="5A2D1DA7" w14:textId="7A73B5CC"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rPr>
              <w:t>5.1 Doppler ultrasound examination of the testis</w:t>
            </w:r>
          </w:p>
          <w:p w14:paraId="0FD76DA2" w14:textId="441245C0"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rPr>
              <w:t>5.2 Pelvic ultrasound examination</w:t>
            </w:r>
          </w:p>
          <w:p w14:paraId="56958AC9" w14:textId="0C0AAD4C"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rPr>
              <w:t>5.3 Hysterosalpingography</w:t>
            </w:r>
          </w:p>
          <w:p w14:paraId="77B72692" w14:textId="10A6E839" w:rsidR="00D84759" w:rsidRPr="00B261CA" w:rsidRDefault="00D84759" w:rsidP="00B261CA">
            <w:pPr>
              <w:pStyle w:val="Default"/>
              <w:rPr>
                <w:rFonts w:asciiTheme="majorHAnsi" w:eastAsia="Trebuchet MS" w:hAnsiTheme="majorHAnsi"/>
                <w:bCs/>
                <w:color w:val="auto"/>
                <w:sz w:val="20"/>
                <w:szCs w:val="20"/>
              </w:rPr>
            </w:pPr>
            <w:r w:rsidRPr="00B261CA">
              <w:rPr>
                <w:rFonts w:asciiTheme="majorHAnsi" w:hAnsiTheme="majorHAnsi"/>
                <w:sz w:val="20"/>
                <w:szCs w:val="20"/>
                <w:lang w:val="ro-RO"/>
              </w:rPr>
              <w:t>5.4 Mammography</w:t>
            </w:r>
          </w:p>
        </w:tc>
        <w:tc>
          <w:tcPr>
            <w:tcW w:w="2552" w:type="dxa"/>
            <w:tcBorders>
              <w:top w:val="single" w:sz="4" w:space="0" w:color="auto"/>
              <w:left w:val="single" w:sz="4" w:space="0" w:color="auto"/>
              <w:bottom w:val="single" w:sz="4" w:space="0" w:color="auto"/>
              <w:right w:val="single" w:sz="4" w:space="0" w:color="auto"/>
            </w:tcBorders>
          </w:tcPr>
          <w:p w14:paraId="0553B903"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-Radiograms owned by dr. Covali</w:t>
            </w:r>
          </w:p>
          <w:p w14:paraId="77ED5977"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-CT scans owned by dr. Covali</w:t>
            </w:r>
          </w:p>
          <w:p w14:paraId="678E1EF7"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-Conventional radiology and CT textbooks</w:t>
            </w:r>
          </w:p>
          <w:p w14:paraId="484F9C49" w14:textId="5246E9EF" w:rsidR="00D84759" w:rsidRPr="00B261CA" w:rsidRDefault="00D84759" w:rsidP="00B261CA">
            <w:pPr>
              <w:spacing w:line="240" w:lineRule="auto"/>
              <w:rPr>
                <w:rFonts w:asciiTheme="majorHAnsi" w:hAnsiTheme="majorHAnsi"/>
                <w:bCs/>
                <w:szCs w:val="20"/>
                <w:lang w:val="en-US"/>
              </w:rPr>
            </w:pPr>
            <w:r w:rsidRPr="00B261CA">
              <w:rPr>
                <w:rFonts w:asciiTheme="majorHAnsi" w:hAnsiTheme="majorHAnsi"/>
                <w:szCs w:val="20"/>
                <w:lang w:bidi="ne-NP"/>
              </w:rPr>
              <w:t>-image interpretation and interactive discussions</w:t>
            </w:r>
          </w:p>
        </w:tc>
        <w:tc>
          <w:tcPr>
            <w:tcW w:w="1600" w:type="dxa"/>
            <w:tcBorders>
              <w:top w:val="single" w:sz="4" w:space="0" w:color="auto"/>
              <w:left w:val="single" w:sz="4" w:space="0" w:color="auto"/>
              <w:bottom w:val="single" w:sz="4" w:space="0" w:color="auto"/>
              <w:right w:val="single" w:sz="4" w:space="0" w:color="auto"/>
            </w:tcBorders>
          </w:tcPr>
          <w:p w14:paraId="312B7011" w14:textId="70FC332F" w:rsidR="00D84759" w:rsidRPr="00B261CA" w:rsidRDefault="00D84759" w:rsidP="00B261CA">
            <w:pPr>
              <w:spacing w:line="240" w:lineRule="auto"/>
              <w:rPr>
                <w:rFonts w:asciiTheme="majorHAnsi" w:hAnsiTheme="majorHAnsi"/>
                <w:bCs/>
                <w:szCs w:val="20"/>
                <w:lang w:val="en-US"/>
              </w:rPr>
            </w:pPr>
            <w:r w:rsidRPr="00B261CA">
              <w:rPr>
                <w:rFonts w:asciiTheme="majorHAnsi" w:hAnsiTheme="majorHAnsi"/>
                <w:bCs/>
                <w:szCs w:val="20"/>
                <w:lang w:bidi="ne-NP"/>
              </w:rPr>
              <w:t>2 h</w:t>
            </w:r>
          </w:p>
        </w:tc>
      </w:tr>
      <w:tr w:rsidR="00704BB4" w:rsidRPr="00B261CA" w14:paraId="7FC9100E" w14:textId="77777777" w:rsidTr="00704BB4">
        <w:tc>
          <w:tcPr>
            <w:tcW w:w="5778" w:type="dxa"/>
            <w:tcBorders>
              <w:top w:val="single" w:sz="4" w:space="0" w:color="auto"/>
              <w:left w:val="single" w:sz="4" w:space="0" w:color="auto"/>
              <w:bottom w:val="single" w:sz="4" w:space="0" w:color="auto"/>
              <w:right w:val="single" w:sz="4" w:space="0" w:color="auto"/>
            </w:tcBorders>
          </w:tcPr>
          <w:p w14:paraId="4DB12E10" w14:textId="77777777"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lang w:val="it-IT"/>
              </w:rPr>
              <w:t xml:space="preserve">6. </w:t>
            </w:r>
            <w:r w:rsidRPr="00B261CA">
              <w:rPr>
                <w:rFonts w:asciiTheme="majorHAnsi" w:hAnsiTheme="majorHAnsi"/>
                <w:szCs w:val="20"/>
              </w:rPr>
              <w:t>Radiology and imaging of the central nervous system</w:t>
            </w:r>
          </w:p>
          <w:p w14:paraId="2140F74D" w14:textId="6E277B3E"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rPr>
              <w:t>6.1 Skull X-ray</w:t>
            </w:r>
          </w:p>
          <w:p w14:paraId="545C167E" w14:textId="7BAFDDA0"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rPr>
              <w:t>6.2 Spine X-ray</w:t>
            </w:r>
          </w:p>
          <w:p w14:paraId="5DA9A7F0" w14:textId="24D636BE" w:rsidR="00704BB4" w:rsidRPr="00B261CA" w:rsidRDefault="00D84759" w:rsidP="00B261CA">
            <w:pPr>
              <w:pStyle w:val="Default"/>
              <w:rPr>
                <w:rFonts w:asciiTheme="majorHAnsi" w:eastAsia="Trebuchet MS" w:hAnsiTheme="majorHAnsi"/>
                <w:bCs/>
                <w:color w:val="auto"/>
                <w:sz w:val="20"/>
                <w:szCs w:val="20"/>
              </w:rPr>
            </w:pPr>
            <w:r w:rsidRPr="00B261CA">
              <w:rPr>
                <w:rFonts w:asciiTheme="majorHAnsi" w:hAnsiTheme="majorHAnsi"/>
                <w:sz w:val="20"/>
                <w:szCs w:val="20"/>
                <w:lang w:val="ro-RO"/>
              </w:rPr>
              <w:t>6.3 Cephalic computed tomography</w:t>
            </w:r>
          </w:p>
        </w:tc>
        <w:tc>
          <w:tcPr>
            <w:tcW w:w="2552" w:type="dxa"/>
            <w:tcBorders>
              <w:top w:val="single" w:sz="4" w:space="0" w:color="auto"/>
              <w:left w:val="single" w:sz="4" w:space="0" w:color="auto"/>
              <w:bottom w:val="single" w:sz="4" w:space="0" w:color="auto"/>
              <w:right w:val="single" w:sz="4" w:space="0" w:color="auto"/>
            </w:tcBorders>
          </w:tcPr>
          <w:p w14:paraId="05894780"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-Radiograms owned by dr. Covali</w:t>
            </w:r>
          </w:p>
          <w:p w14:paraId="7E88AC86"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-CT scans owned by dr. Covali</w:t>
            </w:r>
          </w:p>
          <w:p w14:paraId="5C4F8544"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-Conventional radiology and CT textbooks</w:t>
            </w:r>
          </w:p>
          <w:p w14:paraId="509C7CED" w14:textId="71B873D1" w:rsidR="00704BB4" w:rsidRPr="00B261CA" w:rsidRDefault="00D84759" w:rsidP="00B261CA">
            <w:pPr>
              <w:spacing w:line="240" w:lineRule="auto"/>
              <w:rPr>
                <w:rFonts w:asciiTheme="majorHAnsi" w:hAnsiTheme="majorHAnsi"/>
                <w:bCs/>
                <w:szCs w:val="20"/>
                <w:lang w:val="en-US"/>
              </w:rPr>
            </w:pPr>
            <w:r w:rsidRPr="00B261CA">
              <w:rPr>
                <w:rFonts w:asciiTheme="majorHAnsi" w:hAnsiTheme="majorHAnsi"/>
                <w:szCs w:val="20"/>
                <w:lang w:bidi="ne-NP"/>
              </w:rPr>
              <w:t>-image interpretation and interactive discussions</w:t>
            </w:r>
          </w:p>
        </w:tc>
        <w:tc>
          <w:tcPr>
            <w:tcW w:w="1600" w:type="dxa"/>
            <w:tcBorders>
              <w:top w:val="single" w:sz="4" w:space="0" w:color="auto"/>
              <w:left w:val="single" w:sz="4" w:space="0" w:color="auto"/>
              <w:bottom w:val="single" w:sz="4" w:space="0" w:color="auto"/>
              <w:right w:val="single" w:sz="4" w:space="0" w:color="auto"/>
            </w:tcBorders>
          </w:tcPr>
          <w:p w14:paraId="1E7168AA" w14:textId="16448671" w:rsidR="00704BB4" w:rsidRPr="00B261CA" w:rsidRDefault="00D84759" w:rsidP="00B261CA">
            <w:pPr>
              <w:spacing w:line="240" w:lineRule="auto"/>
              <w:rPr>
                <w:rFonts w:asciiTheme="majorHAnsi" w:hAnsiTheme="majorHAnsi"/>
                <w:bCs/>
                <w:szCs w:val="20"/>
                <w:lang w:val="en-US"/>
              </w:rPr>
            </w:pPr>
            <w:r w:rsidRPr="00B261CA">
              <w:rPr>
                <w:rFonts w:asciiTheme="majorHAnsi" w:hAnsiTheme="majorHAnsi"/>
                <w:bCs/>
                <w:szCs w:val="20"/>
                <w:lang w:bidi="ne-NP"/>
              </w:rPr>
              <w:t>2 h</w:t>
            </w:r>
          </w:p>
        </w:tc>
      </w:tr>
      <w:tr w:rsidR="00704BB4" w:rsidRPr="00B261CA" w14:paraId="787CD6C8" w14:textId="77777777" w:rsidTr="00704BB4">
        <w:tc>
          <w:tcPr>
            <w:tcW w:w="5778" w:type="dxa"/>
            <w:tcBorders>
              <w:top w:val="single" w:sz="4" w:space="0" w:color="auto"/>
              <w:left w:val="single" w:sz="4" w:space="0" w:color="auto"/>
              <w:bottom w:val="single" w:sz="4" w:space="0" w:color="auto"/>
              <w:right w:val="single" w:sz="4" w:space="0" w:color="auto"/>
            </w:tcBorders>
          </w:tcPr>
          <w:p w14:paraId="6C79789C" w14:textId="77777777"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lang w:val="it-IT"/>
              </w:rPr>
              <w:t xml:space="preserve">7. </w:t>
            </w:r>
            <w:r w:rsidRPr="00B261CA">
              <w:rPr>
                <w:rFonts w:asciiTheme="majorHAnsi" w:hAnsiTheme="majorHAnsi"/>
                <w:szCs w:val="20"/>
              </w:rPr>
              <w:t>Radiology and imaging of the muskuloskeletal system</w:t>
            </w:r>
          </w:p>
          <w:p w14:paraId="0B14F163" w14:textId="48FED4FD"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rPr>
              <w:t>7.1 Ultrasonographic examination of the soft tissues</w:t>
            </w:r>
          </w:p>
          <w:p w14:paraId="3D7D080E" w14:textId="733DD010" w:rsidR="00D84759" w:rsidRPr="00B261CA" w:rsidRDefault="00D84759" w:rsidP="00B261CA">
            <w:pPr>
              <w:spacing w:line="240" w:lineRule="auto"/>
              <w:jc w:val="both"/>
              <w:rPr>
                <w:rFonts w:asciiTheme="majorHAnsi" w:hAnsiTheme="majorHAnsi"/>
                <w:szCs w:val="20"/>
              </w:rPr>
            </w:pPr>
            <w:r w:rsidRPr="00B261CA">
              <w:rPr>
                <w:rFonts w:asciiTheme="majorHAnsi" w:hAnsiTheme="majorHAnsi"/>
                <w:szCs w:val="20"/>
              </w:rPr>
              <w:t>7.2 MRI</w:t>
            </w:r>
          </w:p>
          <w:p w14:paraId="5F79E22B" w14:textId="2563F412" w:rsidR="00704BB4" w:rsidRPr="00B261CA" w:rsidRDefault="00D84759" w:rsidP="00B261CA">
            <w:pPr>
              <w:pStyle w:val="Default"/>
              <w:rPr>
                <w:rFonts w:asciiTheme="majorHAnsi" w:eastAsia="Trebuchet MS" w:hAnsiTheme="majorHAnsi"/>
                <w:bCs/>
                <w:color w:val="auto"/>
                <w:sz w:val="20"/>
                <w:szCs w:val="20"/>
              </w:rPr>
            </w:pPr>
            <w:r w:rsidRPr="00B261CA">
              <w:rPr>
                <w:rFonts w:asciiTheme="majorHAnsi" w:hAnsiTheme="majorHAnsi"/>
                <w:sz w:val="20"/>
                <w:szCs w:val="20"/>
                <w:lang w:val="ro-RO"/>
              </w:rPr>
              <w:t>7.3 Bone X-ray</w:t>
            </w:r>
          </w:p>
        </w:tc>
        <w:tc>
          <w:tcPr>
            <w:tcW w:w="2552" w:type="dxa"/>
            <w:tcBorders>
              <w:top w:val="single" w:sz="4" w:space="0" w:color="auto"/>
              <w:left w:val="single" w:sz="4" w:space="0" w:color="auto"/>
              <w:bottom w:val="single" w:sz="4" w:space="0" w:color="auto"/>
              <w:right w:val="single" w:sz="4" w:space="0" w:color="auto"/>
            </w:tcBorders>
          </w:tcPr>
          <w:p w14:paraId="4C400B44"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-Radiograms owned by dr. Covali</w:t>
            </w:r>
          </w:p>
          <w:p w14:paraId="4FFD10BC"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-CT scans owned by dr. Covali</w:t>
            </w:r>
          </w:p>
          <w:p w14:paraId="3A77DEC1" w14:textId="77777777" w:rsidR="00D84759" w:rsidRPr="00B261CA" w:rsidRDefault="00D84759" w:rsidP="00B261CA">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-Conventional radiology and CT textbooks</w:t>
            </w:r>
          </w:p>
          <w:p w14:paraId="61E679D7" w14:textId="23A95F84" w:rsidR="00704BB4" w:rsidRPr="00B261CA" w:rsidRDefault="00D84759" w:rsidP="00B261CA">
            <w:pPr>
              <w:spacing w:line="240" w:lineRule="auto"/>
              <w:rPr>
                <w:rFonts w:asciiTheme="majorHAnsi" w:hAnsiTheme="majorHAnsi"/>
                <w:bCs/>
                <w:szCs w:val="20"/>
                <w:lang w:val="en-US"/>
              </w:rPr>
            </w:pPr>
            <w:r w:rsidRPr="00B261CA">
              <w:rPr>
                <w:rFonts w:asciiTheme="majorHAnsi" w:hAnsiTheme="majorHAnsi"/>
                <w:szCs w:val="20"/>
                <w:lang w:bidi="ne-NP"/>
              </w:rPr>
              <w:t xml:space="preserve">-image interpretation and </w:t>
            </w:r>
            <w:r w:rsidRPr="00B261CA">
              <w:rPr>
                <w:rFonts w:asciiTheme="majorHAnsi" w:hAnsiTheme="majorHAnsi"/>
                <w:szCs w:val="20"/>
                <w:lang w:bidi="ne-NP"/>
              </w:rPr>
              <w:lastRenderedPageBreak/>
              <w:t>interactive discussions</w:t>
            </w:r>
          </w:p>
        </w:tc>
        <w:tc>
          <w:tcPr>
            <w:tcW w:w="1600" w:type="dxa"/>
            <w:tcBorders>
              <w:top w:val="single" w:sz="4" w:space="0" w:color="auto"/>
              <w:left w:val="single" w:sz="4" w:space="0" w:color="auto"/>
              <w:bottom w:val="single" w:sz="4" w:space="0" w:color="auto"/>
              <w:right w:val="single" w:sz="4" w:space="0" w:color="auto"/>
            </w:tcBorders>
          </w:tcPr>
          <w:p w14:paraId="61DD0E5C" w14:textId="5DE653F9" w:rsidR="00704BB4" w:rsidRPr="00B261CA" w:rsidRDefault="00D84759" w:rsidP="00B261CA">
            <w:pPr>
              <w:spacing w:line="240" w:lineRule="auto"/>
              <w:rPr>
                <w:rFonts w:asciiTheme="majorHAnsi" w:hAnsiTheme="majorHAnsi"/>
                <w:bCs/>
                <w:szCs w:val="20"/>
                <w:lang w:val="en-US"/>
              </w:rPr>
            </w:pPr>
            <w:r w:rsidRPr="00B261CA">
              <w:rPr>
                <w:rFonts w:asciiTheme="majorHAnsi" w:hAnsiTheme="majorHAnsi"/>
                <w:bCs/>
                <w:szCs w:val="20"/>
                <w:lang w:bidi="ne-NP"/>
              </w:rPr>
              <w:lastRenderedPageBreak/>
              <w:t>2 h</w:t>
            </w:r>
          </w:p>
        </w:tc>
      </w:tr>
      <w:tr w:rsidR="00704BB4" w:rsidRPr="00B261CA" w14:paraId="0B05A1CD"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1091454F" w14:textId="77777777" w:rsidR="008934D6" w:rsidRPr="00B261CA" w:rsidRDefault="008934D6" w:rsidP="00B261CA">
            <w:pPr>
              <w:spacing w:line="240" w:lineRule="auto"/>
              <w:rPr>
                <w:rFonts w:asciiTheme="majorHAnsi" w:hAnsiTheme="majorHAnsi"/>
                <w:b/>
                <w:szCs w:val="20"/>
                <w:lang w:val="en-US"/>
              </w:rPr>
            </w:pPr>
            <w:r w:rsidRPr="00B261CA">
              <w:rPr>
                <w:rFonts w:asciiTheme="majorHAnsi" w:hAnsiTheme="majorHAnsi"/>
                <w:b/>
                <w:szCs w:val="20"/>
                <w:lang w:val="en-US"/>
              </w:rPr>
              <w:lastRenderedPageBreak/>
              <w:t>Bibliography</w:t>
            </w:r>
          </w:p>
          <w:p w14:paraId="301CA511" w14:textId="77777777" w:rsidR="008934D6" w:rsidRPr="00B261CA" w:rsidRDefault="008934D6" w:rsidP="00B261CA">
            <w:pPr>
              <w:spacing w:line="240" w:lineRule="auto"/>
              <w:rPr>
                <w:rFonts w:asciiTheme="majorHAnsi" w:hAnsiTheme="majorHAnsi"/>
                <w:bCs/>
                <w:szCs w:val="20"/>
                <w:lang w:val="en-US"/>
              </w:rPr>
            </w:pPr>
            <w:r w:rsidRPr="00B261CA">
              <w:rPr>
                <w:rFonts w:asciiTheme="majorHAnsi" w:hAnsiTheme="majorHAnsi"/>
                <w:b/>
                <w:szCs w:val="20"/>
                <w:lang w:val="en-US"/>
              </w:rPr>
              <w:t>mandatory</w:t>
            </w:r>
          </w:p>
          <w:p w14:paraId="55F54DF3" w14:textId="77777777" w:rsidR="008934D6" w:rsidRPr="00B261CA" w:rsidRDefault="008934D6" w:rsidP="00B261CA">
            <w:pPr>
              <w:pStyle w:val="normalcont"/>
              <w:spacing w:before="0"/>
              <w:jc w:val="both"/>
              <w:rPr>
                <w:rFonts w:asciiTheme="majorHAnsi" w:eastAsia="Trebuchet MS" w:hAnsiTheme="majorHAnsi"/>
                <w:bCs/>
                <w:szCs w:val="20"/>
              </w:rPr>
            </w:pPr>
            <w:r w:rsidRPr="00B261CA">
              <w:rPr>
                <w:rFonts w:asciiTheme="majorHAnsi" w:eastAsia="Trebuchet MS" w:hAnsiTheme="majorHAnsi"/>
                <w:bCs/>
                <w:szCs w:val="20"/>
              </w:rPr>
              <w:t>1.Corne J, Kumaran M (2016): Chest X-Ray Made Easy, Elsevier, 4th Edition, 184 pages</w:t>
            </w:r>
          </w:p>
          <w:p w14:paraId="3EBC35C6" w14:textId="77777777" w:rsidR="008934D6" w:rsidRPr="00B261CA" w:rsidRDefault="008934D6" w:rsidP="00B261CA">
            <w:pPr>
              <w:pStyle w:val="normalcont"/>
              <w:spacing w:before="0"/>
              <w:jc w:val="both"/>
              <w:rPr>
                <w:rFonts w:asciiTheme="majorHAnsi" w:eastAsia="Trebuchet MS" w:hAnsiTheme="majorHAnsi"/>
                <w:bCs/>
                <w:szCs w:val="20"/>
              </w:rPr>
            </w:pPr>
            <w:r w:rsidRPr="00B261CA">
              <w:rPr>
                <w:rFonts w:asciiTheme="majorHAnsi" w:eastAsia="Trebuchet MS" w:hAnsiTheme="majorHAnsi"/>
                <w:bCs/>
                <w:szCs w:val="20"/>
              </w:rPr>
              <w:t>2.Covali R (2017): Practical Textbook of Radiology, Stef Publishing House, Iasi</w:t>
            </w:r>
          </w:p>
          <w:p w14:paraId="5567C63E" w14:textId="77777777" w:rsidR="008934D6" w:rsidRPr="00B261CA" w:rsidRDefault="008934D6" w:rsidP="00B261CA">
            <w:pPr>
              <w:spacing w:line="240" w:lineRule="auto"/>
              <w:rPr>
                <w:rFonts w:asciiTheme="majorHAnsi" w:hAnsiTheme="majorHAnsi"/>
                <w:szCs w:val="20"/>
                <w:lang w:eastAsia="ro-RO"/>
              </w:rPr>
            </w:pPr>
            <w:r w:rsidRPr="00B261CA">
              <w:rPr>
                <w:rFonts w:asciiTheme="majorHAnsi" w:hAnsiTheme="majorHAnsi"/>
                <w:szCs w:val="20"/>
                <w:lang w:eastAsia="ro-RO"/>
              </w:rPr>
              <w:t>3.Dahnert W (2017): Radiology Review Manual, Lippincott Williams &amp;Wilkins, 8th Edition, 1552 pages</w:t>
            </w:r>
          </w:p>
          <w:p w14:paraId="092D2626" w14:textId="77777777" w:rsidR="008934D6" w:rsidRPr="00B261CA" w:rsidRDefault="008934D6" w:rsidP="00B261CA">
            <w:pPr>
              <w:pStyle w:val="normalcont"/>
              <w:spacing w:before="0"/>
              <w:jc w:val="both"/>
              <w:rPr>
                <w:rFonts w:asciiTheme="majorHAnsi" w:eastAsia="Trebuchet MS" w:hAnsiTheme="majorHAnsi"/>
                <w:bCs/>
                <w:szCs w:val="20"/>
              </w:rPr>
            </w:pPr>
            <w:r w:rsidRPr="00B261CA">
              <w:rPr>
                <w:rFonts w:asciiTheme="majorHAnsi" w:eastAsia="Trebuchet MS" w:hAnsiTheme="majorHAnsi"/>
                <w:bCs/>
                <w:szCs w:val="20"/>
              </w:rPr>
              <w:t>4.Grainger A, O</w:t>
            </w:r>
            <w:r w:rsidRPr="00B261CA">
              <w:rPr>
                <w:rFonts w:asciiTheme="majorHAnsi" w:eastAsia="Trebuchet MS" w:hAnsiTheme="majorHAnsi"/>
                <w:bCs/>
                <w:szCs w:val="20"/>
                <w:lang w:val="en-US"/>
              </w:rPr>
              <w:t>’</w:t>
            </w:r>
            <w:r w:rsidRPr="00B261CA">
              <w:rPr>
                <w:rFonts w:asciiTheme="majorHAnsi" w:eastAsia="Trebuchet MS" w:hAnsiTheme="majorHAnsi"/>
                <w:bCs/>
                <w:szCs w:val="20"/>
              </w:rPr>
              <w:t>Connor PJ (2016): Grainger &amp;Allison</w:t>
            </w:r>
            <w:r w:rsidRPr="00B261CA">
              <w:rPr>
                <w:rFonts w:asciiTheme="majorHAnsi" w:eastAsia="Trebuchet MS" w:hAnsiTheme="majorHAnsi"/>
                <w:bCs/>
                <w:szCs w:val="20"/>
                <w:lang w:val="en-US"/>
              </w:rPr>
              <w:t>’</w:t>
            </w:r>
            <w:r w:rsidRPr="00B261CA">
              <w:rPr>
                <w:rFonts w:asciiTheme="majorHAnsi" w:eastAsia="Trebuchet MS" w:hAnsiTheme="majorHAnsi"/>
                <w:bCs/>
                <w:szCs w:val="20"/>
              </w:rPr>
              <w:t>s Diagnostic Radiology: Musculoskeletal System, Elsevier, 6th Edition</w:t>
            </w:r>
          </w:p>
          <w:p w14:paraId="241D2951" w14:textId="77777777" w:rsidR="008934D6" w:rsidRPr="00B261CA" w:rsidRDefault="008934D6" w:rsidP="00B261CA">
            <w:pPr>
              <w:spacing w:line="240" w:lineRule="auto"/>
              <w:rPr>
                <w:rFonts w:asciiTheme="majorHAnsi" w:hAnsiTheme="majorHAnsi"/>
                <w:szCs w:val="20"/>
                <w:lang w:eastAsia="ro-RO"/>
              </w:rPr>
            </w:pPr>
            <w:r w:rsidRPr="00B261CA">
              <w:rPr>
                <w:rFonts w:asciiTheme="majorHAnsi" w:hAnsiTheme="majorHAnsi"/>
                <w:szCs w:val="20"/>
                <w:lang w:eastAsia="ro-RO"/>
              </w:rPr>
              <w:t>5.Herring W (2016): Learning Radiology, Elsevier, 3rd Edition, 352 pages</w:t>
            </w:r>
          </w:p>
          <w:p w14:paraId="0DC6D408" w14:textId="77777777" w:rsidR="008934D6" w:rsidRPr="00B261CA" w:rsidRDefault="008934D6" w:rsidP="00B261CA">
            <w:pPr>
              <w:spacing w:line="240" w:lineRule="auto"/>
              <w:rPr>
                <w:rFonts w:asciiTheme="majorHAnsi" w:hAnsiTheme="majorHAnsi"/>
                <w:szCs w:val="20"/>
                <w:lang w:eastAsia="ro-RO"/>
              </w:rPr>
            </w:pPr>
            <w:r w:rsidRPr="00B261CA">
              <w:rPr>
                <w:rFonts w:asciiTheme="majorHAnsi" w:hAnsiTheme="majorHAnsi"/>
                <w:szCs w:val="20"/>
                <w:lang w:eastAsia="ro-RO"/>
              </w:rPr>
              <w:t>6.Manaster BJ, Crim J (2016): Imaging Anatomy:Musculoskeletal, Amyrsis, 2nd Edition, 1192 pages</w:t>
            </w:r>
          </w:p>
          <w:p w14:paraId="1FC0F4F3" w14:textId="77777777" w:rsidR="008934D6" w:rsidRPr="00B261CA" w:rsidRDefault="008934D6" w:rsidP="00B261CA">
            <w:pPr>
              <w:spacing w:line="240" w:lineRule="auto"/>
              <w:rPr>
                <w:rFonts w:asciiTheme="majorHAnsi" w:hAnsiTheme="majorHAnsi"/>
                <w:szCs w:val="20"/>
                <w:lang w:eastAsia="ro-RO"/>
              </w:rPr>
            </w:pPr>
            <w:r w:rsidRPr="00B261CA">
              <w:rPr>
                <w:rFonts w:asciiTheme="majorHAnsi" w:hAnsiTheme="majorHAnsi"/>
                <w:szCs w:val="20"/>
                <w:lang w:eastAsia="ro-RO"/>
              </w:rPr>
              <w:t>7.Ross JS (2016): Diagnostic Imaging: Spine, Amyrsis, 3rd Edition, 1100 pages</w:t>
            </w:r>
          </w:p>
          <w:p w14:paraId="44E47267" w14:textId="6B9364DC" w:rsidR="00704BB4" w:rsidRPr="00B261CA" w:rsidRDefault="00704BB4" w:rsidP="00B261CA">
            <w:pPr>
              <w:pStyle w:val="normalcont"/>
              <w:spacing w:before="0"/>
              <w:jc w:val="both"/>
              <w:rPr>
                <w:rFonts w:asciiTheme="majorHAnsi" w:hAnsiTheme="majorHAnsi"/>
                <w:bCs/>
                <w:szCs w:val="20"/>
              </w:rPr>
            </w:pPr>
          </w:p>
        </w:tc>
      </w:tr>
    </w:tbl>
    <w:p w14:paraId="721CFAC7" w14:textId="77777777" w:rsidR="00704BB4" w:rsidRPr="00B261CA" w:rsidRDefault="00704BB4" w:rsidP="00B261CA">
      <w:pPr>
        <w:spacing w:line="240" w:lineRule="auto"/>
        <w:rPr>
          <w:rFonts w:asciiTheme="majorHAnsi" w:hAnsiTheme="majorHAnsi"/>
          <w:szCs w:val="20"/>
          <w:lang w:val="en-US"/>
        </w:rPr>
      </w:pPr>
    </w:p>
    <w:p w14:paraId="58464CA5" w14:textId="77777777" w:rsidR="00704BB4" w:rsidRPr="00B261CA" w:rsidRDefault="00704BB4" w:rsidP="00B261CA">
      <w:pPr>
        <w:numPr>
          <w:ilvl w:val="0"/>
          <w:numId w:val="2"/>
        </w:numPr>
        <w:spacing w:line="240" w:lineRule="auto"/>
        <w:jc w:val="both"/>
        <w:rPr>
          <w:rFonts w:asciiTheme="majorHAnsi" w:hAnsiTheme="majorHAnsi"/>
          <w:b/>
          <w:bCs/>
          <w:szCs w:val="20"/>
          <w:lang w:val="en-US"/>
        </w:rPr>
      </w:pPr>
      <w:r w:rsidRPr="00B261CA">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B261CA"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B261CA" w:rsidRDefault="00704BB4" w:rsidP="00B261CA">
            <w:pPr>
              <w:spacing w:line="240" w:lineRule="auto"/>
              <w:jc w:val="both"/>
              <w:rPr>
                <w:rFonts w:asciiTheme="majorHAnsi" w:hAnsiTheme="majorHAnsi"/>
                <w:b/>
                <w:bCs/>
                <w:szCs w:val="20"/>
                <w:lang w:val="en-US"/>
              </w:rPr>
            </w:pPr>
            <w:r w:rsidRPr="00B261CA">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B261CA" w:rsidRDefault="00704BB4" w:rsidP="00B261CA">
      <w:pPr>
        <w:spacing w:line="240" w:lineRule="auto"/>
        <w:jc w:val="both"/>
        <w:rPr>
          <w:rFonts w:asciiTheme="majorHAnsi" w:hAnsiTheme="majorHAnsi"/>
          <w:b/>
          <w:bCs/>
          <w:szCs w:val="20"/>
          <w:lang w:val="en-US"/>
        </w:rPr>
      </w:pPr>
    </w:p>
    <w:p w14:paraId="6574DCBC" w14:textId="77777777" w:rsidR="00704BB4" w:rsidRPr="00B261CA" w:rsidRDefault="00704BB4" w:rsidP="00B261CA">
      <w:pPr>
        <w:numPr>
          <w:ilvl w:val="0"/>
          <w:numId w:val="2"/>
        </w:numPr>
        <w:spacing w:line="240" w:lineRule="auto"/>
        <w:jc w:val="both"/>
        <w:rPr>
          <w:rFonts w:asciiTheme="majorHAnsi" w:hAnsiTheme="majorHAnsi"/>
          <w:b/>
          <w:bCs/>
          <w:szCs w:val="20"/>
          <w:lang w:val="en-US"/>
        </w:rPr>
      </w:pPr>
      <w:r w:rsidRPr="00B261CA">
        <w:rPr>
          <w:rFonts w:asciiTheme="majorHAnsi" w:hAnsiTheme="majorHAnsi"/>
          <w:b/>
          <w:bCs/>
          <w:szCs w:val="20"/>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B261CA"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B261CA" w:rsidRDefault="00704BB4" w:rsidP="00B261CA">
            <w:pPr>
              <w:spacing w:line="240" w:lineRule="auto"/>
              <w:jc w:val="both"/>
              <w:rPr>
                <w:rFonts w:asciiTheme="majorHAnsi" w:hAnsiTheme="majorHAnsi"/>
                <w:b/>
                <w:bCs/>
                <w:szCs w:val="20"/>
                <w:lang w:val="en-US"/>
              </w:rPr>
            </w:pPr>
            <w:r w:rsidRPr="00B261CA">
              <w:rPr>
                <w:rFonts w:asciiTheme="majorHAnsi" w:hAnsiTheme="majorHAnsi"/>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B261CA" w:rsidRDefault="00704BB4" w:rsidP="00B261CA">
            <w:pPr>
              <w:spacing w:line="240" w:lineRule="auto"/>
              <w:jc w:val="both"/>
              <w:rPr>
                <w:rFonts w:asciiTheme="majorHAnsi" w:hAnsiTheme="majorHAnsi"/>
                <w:b/>
                <w:bCs/>
                <w:szCs w:val="20"/>
                <w:lang w:val="en-US"/>
              </w:rPr>
            </w:pPr>
            <w:r w:rsidRPr="00B261CA">
              <w:rPr>
                <w:rFonts w:asciiTheme="majorHAnsi" w:hAnsiTheme="majorHAnsi"/>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B261CA" w:rsidRDefault="00704BB4" w:rsidP="00B261CA">
            <w:pPr>
              <w:spacing w:line="240" w:lineRule="auto"/>
              <w:jc w:val="both"/>
              <w:rPr>
                <w:rFonts w:asciiTheme="majorHAnsi" w:hAnsiTheme="majorHAnsi"/>
                <w:b/>
                <w:bCs/>
                <w:szCs w:val="20"/>
                <w:lang w:val="en-US"/>
              </w:rPr>
            </w:pPr>
            <w:r w:rsidRPr="00B261CA">
              <w:rPr>
                <w:rFonts w:asciiTheme="majorHAnsi" w:hAnsiTheme="majorHAnsi"/>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B261CA" w:rsidRDefault="00704BB4" w:rsidP="00B261CA">
            <w:pPr>
              <w:spacing w:line="240" w:lineRule="auto"/>
              <w:jc w:val="both"/>
              <w:rPr>
                <w:rFonts w:asciiTheme="majorHAnsi" w:hAnsiTheme="majorHAnsi"/>
                <w:b/>
                <w:bCs/>
                <w:szCs w:val="20"/>
                <w:lang w:val="en-US"/>
              </w:rPr>
            </w:pPr>
            <w:r w:rsidRPr="00B261CA">
              <w:rPr>
                <w:rFonts w:asciiTheme="majorHAnsi" w:hAnsiTheme="majorHAnsi"/>
                <w:b/>
                <w:bCs/>
                <w:szCs w:val="20"/>
                <w:lang w:val="en-US"/>
              </w:rPr>
              <w:t>Contribution to the final grade</w:t>
            </w:r>
          </w:p>
        </w:tc>
      </w:tr>
      <w:tr w:rsidR="00370C5E" w:rsidRPr="00B261CA" w14:paraId="517E73A0" w14:textId="77777777" w:rsidTr="00E7084F">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370C5E" w:rsidRPr="00B261CA" w:rsidRDefault="00370C5E" w:rsidP="00B261CA">
            <w:pPr>
              <w:spacing w:line="240" w:lineRule="auto"/>
              <w:jc w:val="both"/>
              <w:rPr>
                <w:rFonts w:asciiTheme="majorHAnsi" w:hAnsiTheme="majorHAnsi"/>
                <w:b/>
                <w:bCs/>
                <w:szCs w:val="20"/>
                <w:lang w:val="en-US"/>
              </w:rPr>
            </w:pPr>
            <w:r w:rsidRPr="00B261CA">
              <w:rPr>
                <w:rFonts w:asciiTheme="majorHAnsi" w:hAnsiTheme="majorHAnsi"/>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4E78D660" w:rsidR="00370C5E" w:rsidRPr="00B261CA" w:rsidRDefault="00370C5E" w:rsidP="00B261CA">
            <w:pPr>
              <w:autoSpaceDE w:val="0"/>
              <w:autoSpaceDN w:val="0"/>
              <w:adjustRightInd w:val="0"/>
              <w:spacing w:line="240" w:lineRule="auto"/>
              <w:rPr>
                <w:rFonts w:asciiTheme="majorHAnsi" w:hAnsiTheme="majorHAnsi"/>
                <w:bCs/>
                <w:szCs w:val="20"/>
                <w:lang w:val="en-US"/>
              </w:rPr>
            </w:pPr>
            <w:r w:rsidRPr="00B261CA">
              <w:rPr>
                <w:rFonts w:asciiTheme="majorHAnsi" w:hAnsiTheme="majorHAnsi" w:cs="TimesNewRoman,Bold"/>
                <w:bCs/>
                <w:szCs w:val="20"/>
                <w:lang w:bidi="ne-NP"/>
              </w:rPr>
              <w:t>Knowledge of the theoretical notions and aspects presented during the courses</w:t>
            </w:r>
          </w:p>
        </w:tc>
        <w:tc>
          <w:tcPr>
            <w:tcW w:w="2086" w:type="dxa"/>
            <w:tcBorders>
              <w:top w:val="single" w:sz="4" w:space="0" w:color="auto"/>
              <w:left w:val="single" w:sz="4" w:space="0" w:color="auto"/>
              <w:bottom w:val="single" w:sz="4" w:space="0" w:color="auto"/>
              <w:right w:val="single" w:sz="4" w:space="0" w:color="auto"/>
            </w:tcBorders>
            <w:vAlign w:val="center"/>
          </w:tcPr>
          <w:p w14:paraId="565C319E" w14:textId="77580B92" w:rsidR="00370C5E" w:rsidRPr="00B261CA" w:rsidRDefault="00370C5E" w:rsidP="00B261CA">
            <w:pPr>
              <w:spacing w:line="240" w:lineRule="auto"/>
              <w:jc w:val="both"/>
              <w:rPr>
                <w:rFonts w:asciiTheme="majorHAnsi" w:hAnsiTheme="majorHAnsi"/>
                <w:bCs/>
                <w:szCs w:val="20"/>
                <w:lang w:val="en-US"/>
              </w:rPr>
            </w:pPr>
            <w:r w:rsidRPr="00B261CA">
              <w:rPr>
                <w:rFonts w:asciiTheme="majorHAnsi" w:hAnsiTheme="majorHAnsi" w:cs="TimesNewRoman,Bold"/>
                <w:bCs/>
                <w:szCs w:val="20"/>
                <w:lang w:bidi="ne-NP"/>
              </w:rPr>
              <w:t>Written examination</w:t>
            </w:r>
          </w:p>
        </w:tc>
        <w:tc>
          <w:tcPr>
            <w:tcW w:w="1715" w:type="dxa"/>
            <w:tcBorders>
              <w:top w:val="single" w:sz="4" w:space="0" w:color="auto"/>
              <w:left w:val="single" w:sz="4" w:space="0" w:color="auto"/>
              <w:bottom w:val="single" w:sz="4" w:space="0" w:color="auto"/>
              <w:right w:val="single" w:sz="4" w:space="0" w:color="auto"/>
            </w:tcBorders>
            <w:vAlign w:val="center"/>
          </w:tcPr>
          <w:p w14:paraId="29E857D6" w14:textId="07C0E4F7" w:rsidR="00370C5E" w:rsidRPr="00B261CA" w:rsidRDefault="00370C5E" w:rsidP="00B261CA">
            <w:pPr>
              <w:spacing w:line="240" w:lineRule="auto"/>
              <w:jc w:val="center"/>
              <w:rPr>
                <w:rFonts w:asciiTheme="majorHAnsi" w:hAnsiTheme="majorHAnsi"/>
                <w:bCs/>
                <w:szCs w:val="20"/>
                <w:lang w:val="en-US"/>
              </w:rPr>
            </w:pPr>
            <w:r w:rsidRPr="00B261CA">
              <w:rPr>
                <w:rFonts w:asciiTheme="majorHAnsi" w:hAnsiTheme="majorHAnsi" w:cs="TimesNewRoman,Bold"/>
                <w:szCs w:val="20"/>
                <w:lang w:bidi="ne-NP"/>
              </w:rPr>
              <w:t>50 %</w:t>
            </w:r>
          </w:p>
        </w:tc>
      </w:tr>
      <w:tr w:rsidR="00370C5E" w:rsidRPr="00B261CA" w14:paraId="7B89D9C3" w14:textId="77777777" w:rsidTr="00471EB6">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370C5E" w:rsidRPr="00B261CA" w:rsidRDefault="00370C5E" w:rsidP="00B261CA">
            <w:pPr>
              <w:spacing w:line="240" w:lineRule="auto"/>
              <w:jc w:val="both"/>
              <w:rPr>
                <w:rFonts w:asciiTheme="majorHAnsi" w:hAnsiTheme="majorHAnsi"/>
                <w:b/>
                <w:bCs/>
                <w:szCs w:val="20"/>
                <w:lang w:val="en-US"/>
              </w:rPr>
            </w:pPr>
            <w:r w:rsidRPr="00B261CA">
              <w:rPr>
                <w:rFonts w:asciiTheme="majorHAnsi" w:hAnsiTheme="majorHAnsi"/>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12223BB1" w:rsidR="00370C5E" w:rsidRPr="00B261CA" w:rsidRDefault="00370C5E" w:rsidP="00B261CA">
            <w:pPr>
              <w:spacing w:line="240" w:lineRule="auto"/>
              <w:rPr>
                <w:rFonts w:asciiTheme="majorHAnsi" w:hAnsiTheme="majorHAnsi"/>
                <w:bCs/>
                <w:szCs w:val="20"/>
                <w:lang w:val="en-US"/>
              </w:rPr>
            </w:pPr>
            <w:r w:rsidRPr="00B261CA">
              <w:rPr>
                <w:rFonts w:asciiTheme="majorHAnsi" w:hAnsiTheme="majorHAnsi" w:cs="TimesNewRoman,Bold"/>
                <w:bCs/>
                <w:szCs w:val="20"/>
                <w:lang w:bidi="ne-NP"/>
              </w:rPr>
              <w:t>Knowledge of the main imaging methods and their applications in medical diagnosis</w:t>
            </w:r>
          </w:p>
        </w:tc>
        <w:tc>
          <w:tcPr>
            <w:tcW w:w="2086" w:type="dxa"/>
            <w:tcBorders>
              <w:top w:val="single" w:sz="4" w:space="0" w:color="auto"/>
              <w:left w:val="single" w:sz="4" w:space="0" w:color="auto"/>
              <w:bottom w:val="single" w:sz="4" w:space="0" w:color="auto"/>
              <w:right w:val="single" w:sz="4" w:space="0" w:color="auto"/>
            </w:tcBorders>
            <w:vAlign w:val="center"/>
          </w:tcPr>
          <w:p w14:paraId="6D2E0135" w14:textId="67D20367" w:rsidR="00370C5E" w:rsidRPr="00B261CA" w:rsidRDefault="00370C5E" w:rsidP="00B261CA">
            <w:pPr>
              <w:spacing w:line="240" w:lineRule="auto"/>
              <w:jc w:val="both"/>
              <w:rPr>
                <w:rFonts w:asciiTheme="majorHAnsi" w:hAnsiTheme="majorHAnsi"/>
                <w:bCs/>
                <w:szCs w:val="20"/>
                <w:lang w:val="en-US"/>
              </w:rPr>
            </w:pPr>
            <w:r w:rsidRPr="00B261CA">
              <w:rPr>
                <w:rFonts w:asciiTheme="majorHAnsi" w:hAnsiTheme="majorHAnsi" w:cs="TimesNewRoman,Bold"/>
                <w:bCs/>
                <w:szCs w:val="20"/>
                <w:lang w:bidi="ne-NP"/>
              </w:rPr>
              <w:t>Practical work examination</w:t>
            </w:r>
          </w:p>
        </w:tc>
        <w:tc>
          <w:tcPr>
            <w:tcW w:w="1715" w:type="dxa"/>
            <w:tcBorders>
              <w:top w:val="single" w:sz="4" w:space="0" w:color="auto"/>
              <w:left w:val="single" w:sz="4" w:space="0" w:color="auto"/>
              <w:bottom w:val="single" w:sz="4" w:space="0" w:color="auto"/>
              <w:right w:val="single" w:sz="4" w:space="0" w:color="auto"/>
            </w:tcBorders>
            <w:vAlign w:val="center"/>
          </w:tcPr>
          <w:p w14:paraId="18F148FD" w14:textId="7ED96A42" w:rsidR="00370C5E" w:rsidRPr="00B261CA" w:rsidRDefault="00370C5E" w:rsidP="00B261CA">
            <w:pPr>
              <w:spacing w:line="240" w:lineRule="auto"/>
              <w:jc w:val="center"/>
              <w:rPr>
                <w:rFonts w:asciiTheme="majorHAnsi" w:hAnsiTheme="majorHAnsi"/>
                <w:bCs/>
                <w:szCs w:val="20"/>
                <w:lang w:val="en-US"/>
              </w:rPr>
            </w:pPr>
            <w:r w:rsidRPr="00B261CA">
              <w:rPr>
                <w:rFonts w:asciiTheme="majorHAnsi" w:hAnsiTheme="majorHAnsi" w:cs="TimesNewRoman,Bold"/>
                <w:szCs w:val="20"/>
                <w:lang w:bidi="ne-NP"/>
              </w:rPr>
              <w:t>40 %</w:t>
            </w:r>
          </w:p>
        </w:tc>
      </w:tr>
      <w:tr w:rsidR="00370C5E" w:rsidRPr="00B261CA" w14:paraId="16AC8682" w14:textId="77777777" w:rsidTr="001D6B72">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370C5E" w:rsidRPr="00B261CA" w:rsidRDefault="00370C5E" w:rsidP="00B261CA">
            <w:pPr>
              <w:spacing w:line="240" w:lineRule="auto"/>
              <w:rPr>
                <w:rFonts w:asciiTheme="majorHAnsi" w:hAnsiTheme="majorHAnsi"/>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3563239A" w:rsidR="00370C5E" w:rsidRPr="00B261CA" w:rsidRDefault="00370C5E" w:rsidP="00B261CA">
            <w:pPr>
              <w:spacing w:line="240" w:lineRule="auto"/>
              <w:rPr>
                <w:rFonts w:asciiTheme="majorHAnsi" w:hAnsiTheme="majorHAnsi"/>
                <w:bCs/>
                <w:szCs w:val="20"/>
                <w:lang w:val="en-US"/>
              </w:rPr>
            </w:pPr>
            <w:r w:rsidRPr="00B261CA">
              <w:rPr>
                <w:rFonts w:asciiTheme="majorHAnsi" w:hAnsiTheme="majorHAnsi" w:cs="TimesNewRoman,Bold"/>
                <w:bCs/>
                <w:szCs w:val="20"/>
                <w:lang w:bidi="ne-NP"/>
              </w:rPr>
              <w:t>Mark during the schoolyear</w:t>
            </w:r>
          </w:p>
        </w:tc>
        <w:tc>
          <w:tcPr>
            <w:tcW w:w="2086" w:type="dxa"/>
            <w:tcBorders>
              <w:top w:val="single" w:sz="4" w:space="0" w:color="auto"/>
              <w:left w:val="single" w:sz="4" w:space="0" w:color="auto"/>
              <w:bottom w:val="single" w:sz="4" w:space="0" w:color="auto"/>
              <w:right w:val="single" w:sz="4" w:space="0" w:color="auto"/>
            </w:tcBorders>
            <w:vAlign w:val="center"/>
          </w:tcPr>
          <w:p w14:paraId="37C76581" w14:textId="46413345" w:rsidR="00370C5E" w:rsidRPr="00B261CA" w:rsidRDefault="00370C5E" w:rsidP="00B261CA">
            <w:pPr>
              <w:spacing w:line="240" w:lineRule="auto"/>
              <w:jc w:val="both"/>
              <w:rPr>
                <w:rFonts w:asciiTheme="majorHAnsi" w:hAnsiTheme="majorHAnsi"/>
                <w:b/>
                <w:bCs/>
                <w:szCs w:val="20"/>
                <w:lang w:val="en-US"/>
              </w:rPr>
            </w:pPr>
            <w:r w:rsidRPr="00B261CA">
              <w:rPr>
                <w:rFonts w:asciiTheme="majorHAnsi" w:hAnsiTheme="majorHAnsi" w:cs="TimesNewRoman,Bold"/>
                <w:bCs/>
                <w:szCs w:val="20"/>
                <w:lang w:bidi="ne-NP"/>
              </w:rPr>
              <w:t>Interactive discussions</w:t>
            </w:r>
          </w:p>
        </w:tc>
        <w:tc>
          <w:tcPr>
            <w:tcW w:w="1715" w:type="dxa"/>
            <w:tcBorders>
              <w:top w:val="single" w:sz="4" w:space="0" w:color="auto"/>
              <w:left w:val="single" w:sz="4" w:space="0" w:color="auto"/>
              <w:bottom w:val="single" w:sz="4" w:space="0" w:color="auto"/>
              <w:right w:val="single" w:sz="4" w:space="0" w:color="auto"/>
            </w:tcBorders>
            <w:vAlign w:val="center"/>
          </w:tcPr>
          <w:p w14:paraId="778DD18A" w14:textId="4E58B50F" w:rsidR="00370C5E" w:rsidRPr="00B261CA" w:rsidRDefault="00370C5E" w:rsidP="00B261CA">
            <w:pPr>
              <w:spacing w:line="240" w:lineRule="auto"/>
              <w:jc w:val="center"/>
              <w:rPr>
                <w:rFonts w:asciiTheme="majorHAnsi" w:hAnsiTheme="majorHAnsi"/>
                <w:b/>
                <w:bCs/>
                <w:szCs w:val="20"/>
                <w:lang w:val="en-US"/>
              </w:rPr>
            </w:pPr>
            <w:r w:rsidRPr="00B261CA">
              <w:rPr>
                <w:rFonts w:asciiTheme="majorHAnsi" w:hAnsiTheme="majorHAnsi" w:cs="TimesNewRoman,Bold"/>
                <w:szCs w:val="20"/>
                <w:lang w:bidi="ne-NP"/>
              </w:rPr>
              <w:t>10%</w:t>
            </w:r>
          </w:p>
        </w:tc>
      </w:tr>
      <w:tr w:rsidR="00370C5E" w:rsidRPr="00B261CA"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3C26D5DE" w14:textId="77777777" w:rsidR="00370C5E" w:rsidRPr="00B261CA" w:rsidRDefault="00370C5E" w:rsidP="00B261CA">
            <w:pPr>
              <w:spacing w:line="240" w:lineRule="auto"/>
              <w:jc w:val="both"/>
              <w:rPr>
                <w:rFonts w:asciiTheme="majorHAnsi" w:hAnsiTheme="majorHAnsi"/>
                <w:b/>
                <w:bCs/>
                <w:szCs w:val="20"/>
                <w:lang w:val="en-US"/>
              </w:rPr>
            </w:pPr>
            <w:r w:rsidRPr="00B261CA">
              <w:rPr>
                <w:rFonts w:asciiTheme="majorHAnsi" w:hAnsiTheme="majorHAnsi"/>
                <w:b/>
                <w:bCs/>
                <w:szCs w:val="20"/>
                <w:lang w:val="en-US"/>
              </w:rPr>
              <w:t>Minimal performance standard:</w:t>
            </w:r>
          </w:p>
          <w:p w14:paraId="73B0E7F0" w14:textId="5B742684" w:rsidR="00370C5E" w:rsidRPr="00B261CA" w:rsidRDefault="00370C5E" w:rsidP="00B261CA">
            <w:pPr>
              <w:autoSpaceDE w:val="0"/>
              <w:autoSpaceDN w:val="0"/>
              <w:adjustRightInd w:val="0"/>
              <w:spacing w:line="240" w:lineRule="auto"/>
              <w:rPr>
                <w:rFonts w:asciiTheme="majorHAnsi" w:hAnsiTheme="majorHAnsi" w:cs="TimesNewRoman"/>
                <w:szCs w:val="20"/>
                <w:lang w:bidi="ne-NP"/>
              </w:rPr>
            </w:pPr>
            <w:r w:rsidRPr="00B261CA">
              <w:rPr>
                <w:rFonts w:asciiTheme="majorHAnsi" w:hAnsiTheme="majorHAnsi" w:cs="TimesNewRoman"/>
                <w:szCs w:val="20"/>
                <w:lang w:bidi="ne-NP"/>
              </w:rPr>
              <w:t>Minimal promotion demand: Recognizing of the imaging technique used, of the organ examined and of the lesion, for the following issues:lung cancer</w:t>
            </w:r>
            <w:r w:rsidR="0030245A" w:rsidRPr="00B261CA">
              <w:rPr>
                <w:rFonts w:asciiTheme="majorHAnsi" w:hAnsiTheme="majorHAnsi" w:cs="TimesNewRoman"/>
                <w:szCs w:val="20"/>
                <w:lang w:bidi="ne-NP"/>
              </w:rPr>
              <w:t xml:space="preserve">, </w:t>
            </w:r>
            <w:r w:rsidRPr="00B261CA">
              <w:rPr>
                <w:rFonts w:asciiTheme="majorHAnsi" w:hAnsiTheme="majorHAnsi" w:cs="TimesNewRoman"/>
                <w:szCs w:val="20"/>
                <w:lang w:bidi="ne-NP"/>
              </w:rPr>
              <w:t>enlarged heart</w:t>
            </w:r>
            <w:r w:rsidR="0030245A" w:rsidRPr="00B261CA">
              <w:rPr>
                <w:rFonts w:asciiTheme="majorHAnsi" w:hAnsiTheme="majorHAnsi" w:cs="TimesNewRoman"/>
                <w:szCs w:val="20"/>
                <w:lang w:bidi="ne-NP"/>
              </w:rPr>
              <w:t xml:space="preserve">, </w:t>
            </w:r>
            <w:r w:rsidRPr="00B261CA">
              <w:rPr>
                <w:rFonts w:asciiTheme="majorHAnsi" w:hAnsiTheme="majorHAnsi" w:cs="TimesNewRoman"/>
                <w:szCs w:val="20"/>
                <w:lang w:bidi="ne-NP"/>
              </w:rPr>
              <w:t>gastric ulcer</w:t>
            </w:r>
            <w:r w:rsidR="0030245A" w:rsidRPr="00B261CA">
              <w:rPr>
                <w:rFonts w:asciiTheme="majorHAnsi" w:hAnsiTheme="majorHAnsi" w:cs="TimesNewRoman"/>
                <w:szCs w:val="20"/>
                <w:lang w:bidi="ne-NP"/>
              </w:rPr>
              <w:t xml:space="preserve">, </w:t>
            </w:r>
            <w:r w:rsidRPr="00B261CA">
              <w:rPr>
                <w:rFonts w:asciiTheme="majorHAnsi" w:hAnsiTheme="majorHAnsi" w:cs="TimesNewRoman"/>
                <w:szCs w:val="20"/>
                <w:lang w:bidi="ne-NP"/>
              </w:rPr>
              <w:t>gallstones</w:t>
            </w:r>
            <w:r w:rsidR="0030245A" w:rsidRPr="00B261CA">
              <w:rPr>
                <w:rFonts w:asciiTheme="majorHAnsi" w:hAnsiTheme="majorHAnsi" w:cs="TimesNewRoman"/>
                <w:szCs w:val="20"/>
                <w:lang w:bidi="ne-NP"/>
              </w:rPr>
              <w:t xml:space="preserve">, </w:t>
            </w:r>
            <w:r w:rsidRPr="00B261CA">
              <w:rPr>
                <w:rFonts w:asciiTheme="majorHAnsi" w:hAnsiTheme="majorHAnsi" w:cs="TimesNewRoman"/>
                <w:szCs w:val="20"/>
                <w:lang w:bidi="ne-NP"/>
              </w:rPr>
              <w:t>kidney stones</w:t>
            </w:r>
            <w:r w:rsidR="0030245A" w:rsidRPr="00B261CA">
              <w:rPr>
                <w:rFonts w:asciiTheme="majorHAnsi" w:hAnsiTheme="majorHAnsi" w:cs="TimesNewRoman"/>
                <w:szCs w:val="20"/>
                <w:lang w:bidi="ne-NP"/>
              </w:rPr>
              <w:t xml:space="preserve">, </w:t>
            </w:r>
            <w:r w:rsidRPr="00B261CA">
              <w:rPr>
                <w:rFonts w:asciiTheme="majorHAnsi" w:hAnsiTheme="majorHAnsi" w:cs="TimesNewRoman"/>
                <w:szCs w:val="20"/>
                <w:lang w:bidi="ne-NP"/>
              </w:rPr>
              <w:t>skull fracture</w:t>
            </w:r>
            <w:r w:rsidR="0030245A" w:rsidRPr="00B261CA">
              <w:rPr>
                <w:rFonts w:asciiTheme="majorHAnsi" w:hAnsiTheme="majorHAnsi" w:cs="TimesNewRoman"/>
                <w:szCs w:val="20"/>
                <w:lang w:bidi="ne-NP"/>
              </w:rPr>
              <w:t xml:space="preserve">, </w:t>
            </w:r>
            <w:r w:rsidRPr="00B261CA">
              <w:rPr>
                <w:rFonts w:asciiTheme="majorHAnsi" w:hAnsiTheme="majorHAnsi" w:cs="TimesNewRoman"/>
                <w:szCs w:val="20"/>
                <w:lang w:bidi="ne-NP"/>
              </w:rPr>
              <w:t>vertebral fracture</w:t>
            </w:r>
            <w:r w:rsidR="0030245A" w:rsidRPr="00B261CA">
              <w:rPr>
                <w:rFonts w:asciiTheme="majorHAnsi" w:hAnsiTheme="majorHAnsi" w:cs="TimesNewRoman"/>
                <w:szCs w:val="20"/>
                <w:lang w:bidi="ne-NP"/>
              </w:rPr>
              <w:t>.</w:t>
            </w:r>
          </w:p>
        </w:tc>
      </w:tr>
    </w:tbl>
    <w:p w14:paraId="0A30C5CE" w14:textId="77777777" w:rsidR="00704BB4" w:rsidRPr="00B261CA" w:rsidRDefault="00704BB4" w:rsidP="00B261CA">
      <w:pPr>
        <w:spacing w:line="240" w:lineRule="auto"/>
        <w:jc w:val="both"/>
        <w:rPr>
          <w:rFonts w:asciiTheme="majorHAnsi" w:hAnsiTheme="majorHAnsi"/>
          <w:b/>
          <w:bCs/>
          <w:szCs w:val="20"/>
          <w:lang w:val="en-US"/>
        </w:rPr>
      </w:pPr>
    </w:p>
    <w:p w14:paraId="0C212989" w14:textId="77777777" w:rsidR="00704BB4" w:rsidRPr="00B261CA" w:rsidRDefault="00704BB4" w:rsidP="00B261CA">
      <w:pPr>
        <w:spacing w:line="240" w:lineRule="auto"/>
        <w:jc w:val="both"/>
        <w:rPr>
          <w:rFonts w:asciiTheme="majorHAnsi" w:hAnsiTheme="majorHAnsi"/>
          <w:b/>
          <w:bCs/>
          <w:szCs w:val="20"/>
          <w:lang w:val="en-US"/>
        </w:rPr>
      </w:pPr>
    </w:p>
    <w:p w14:paraId="6F431AFF" w14:textId="3C827BB2" w:rsidR="00704BB4" w:rsidRPr="00B261CA" w:rsidRDefault="00704BB4" w:rsidP="00B261CA">
      <w:pPr>
        <w:spacing w:line="240" w:lineRule="auto"/>
        <w:jc w:val="both"/>
        <w:rPr>
          <w:rFonts w:asciiTheme="majorHAnsi" w:hAnsiTheme="majorHAnsi"/>
          <w:b/>
          <w:bCs/>
          <w:szCs w:val="20"/>
          <w:lang w:val="en-US"/>
        </w:rPr>
      </w:pPr>
      <w:r w:rsidRPr="00B261CA">
        <w:rPr>
          <w:rFonts w:asciiTheme="majorHAnsi" w:hAnsiTheme="majorHAnsi"/>
          <w:b/>
          <w:bCs/>
          <w:szCs w:val="20"/>
          <w:lang w:val="en-US"/>
        </w:rPr>
        <w:t>Date:</w:t>
      </w:r>
      <w:r w:rsidRPr="00B261CA">
        <w:rPr>
          <w:rFonts w:asciiTheme="majorHAnsi" w:hAnsiTheme="majorHAnsi"/>
          <w:b/>
          <w:bCs/>
          <w:szCs w:val="20"/>
          <w:lang w:val="en-US"/>
        </w:rPr>
        <w:tab/>
      </w:r>
      <w:r w:rsidRPr="00B261CA">
        <w:rPr>
          <w:rFonts w:asciiTheme="majorHAnsi" w:hAnsiTheme="majorHAnsi"/>
          <w:b/>
          <w:bCs/>
          <w:szCs w:val="20"/>
          <w:lang w:val="en-US"/>
        </w:rPr>
        <w:tab/>
      </w:r>
      <w:r w:rsidRPr="00B261CA">
        <w:rPr>
          <w:rFonts w:asciiTheme="majorHAnsi" w:hAnsiTheme="majorHAnsi"/>
          <w:b/>
          <w:bCs/>
          <w:szCs w:val="20"/>
          <w:lang w:val="en-US"/>
        </w:rPr>
        <w:tab/>
      </w:r>
      <w:r w:rsidRPr="00B261CA">
        <w:rPr>
          <w:rFonts w:asciiTheme="majorHAnsi" w:hAnsiTheme="majorHAnsi"/>
          <w:b/>
          <w:bCs/>
          <w:szCs w:val="20"/>
          <w:lang w:val="en-US"/>
        </w:rPr>
        <w:tab/>
      </w:r>
      <w:r w:rsidRPr="00B261CA">
        <w:rPr>
          <w:rFonts w:asciiTheme="majorHAnsi" w:hAnsiTheme="majorHAnsi"/>
          <w:b/>
          <w:bCs/>
          <w:szCs w:val="20"/>
          <w:lang w:val="en-US"/>
        </w:rPr>
        <w:tab/>
      </w:r>
      <w:r w:rsidR="0081126B" w:rsidRPr="00B261CA">
        <w:rPr>
          <w:rFonts w:asciiTheme="majorHAnsi" w:hAnsiTheme="majorHAnsi"/>
          <w:b/>
          <w:bCs/>
          <w:szCs w:val="20"/>
          <w:lang w:val="en-US"/>
        </w:rPr>
        <w:tab/>
      </w:r>
      <w:r w:rsidR="0081126B" w:rsidRPr="00B261CA">
        <w:rPr>
          <w:rFonts w:asciiTheme="majorHAnsi" w:hAnsiTheme="majorHAnsi"/>
          <w:b/>
          <w:bCs/>
          <w:szCs w:val="20"/>
          <w:lang w:val="en-US"/>
        </w:rPr>
        <w:tab/>
      </w:r>
      <w:r w:rsidRPr="00B261CA">
        <w:rPr>
          <w:rFonts w:asciiTheme="majorHAnsi" w:hAnsiTheme="majorHAnsi"/>
          <w:b/>
          <w:bCs/>
          <w:szCs w:val="20"/>
          <w:lang w:val="en-US"/>
        </w:rPr>
        <w:t>Signature of head of discipline</w:t>
      </w:r>
    </w:p>
    <w:p w14:paraId="7C6FAB9C" w14:textId="7F02F135" w:rsidR="00704BB4" w:rsidRPr="00B261CA" w:rsidRDefault="0030245A" w:rsidP="00B261CA">
      <w:pPr>
        <w:spacing w:line="240" w:lineRule="auto"/>
        <w:jc w:val="both"/>
        <w:rPr>
          <w:rFonts w:asciiTheme="majorHAnsi" w:hAnsiTheme="majorHAnsi"/>
          <w:b/>
          <w:bCs/>
          <w:szCs w:val="20"/>
          <w:lang w:val="en-US"/>
        </w:rPr>
      </w:pPr>
      <w:r w:rsidRPr="00B261CA">
        <w:rPr>
          <w:rFonts w:asciiTheme="majorHAnsi" w:hAnsiTheme="majorHAnsi"/>
          <w:bCs/>
          <w:szCs w:val="20"/>
          <w:lang w:val="en-US"/>
        </w:rPr>
        <w:t>23.09.2019</w:t>
      </w:r>
      <w:r w:rsidR="00704BB4" w:rsidRPr="00B261CA">
        <w:rPr>
          <w:rFonts w:asciiTheme="majorHAnsi" w:hAnsiTheme="majorHAnsi"/>
          <w:bCs/>
          <w:szCs w:val="20"/>
          <w:lang w:val="en-US"/>
        </w:rPr>
        <w:tab/>
      </w:r>
      <w:r w:rsidR="00704BB4" w:rsidRPr="00B261CA">
        <w:rPr>
          <w:rFonts w:asciiTheme="majorHAnsi" w:hAnsiTheme="majorHAnsi"/>
          <w:bCs/>
          <w:szCs w:val="20"/>
          <w:lang w:val="en-US"/>
        </w:rPr>
        <w:tab/>
      </w:r>
      <w:r w:rsidR="00704BB4" w:rsidRPr="00B261CA">
        <w:rPr>
          <w:rFonts w:asciiTheme="majorHAnsi" w:hAnsiTheme="majorHAnsi"/>
          <w:bCs/>
          <w:szCs w:val="20"/>
          <w:lang w:val="en-US"/>
        </w:rPr>
        <w:tab/>
      </w:r>
      <w:r w:rsidR="00704BB4" w:rsidRPr="00B261CA">
        <w:rPr>
          <w:rFonts w:asciiTheme="majorHAnsi" w:hAnsiTheme="majorHAnsi"/>
          <w:bCs/>
          <w:szCs w:val="20"/>
          <w:lang w:val="en-US"/>
        </w:rPr>
        <w:tab/>
      </w:r>
      <w:r w:rsidR="00704BB4" w:rsidRPr="00B261CA">
        <w:rPr>
          <w:rFonts w:asciiTheme="majorHAnsi" w:hAnsiTheme="majorHAnsi"/>
          <w:bCs/>
          <w:szCs w:val="20"/>
          <w:lang w:val="en-US"/>
        </w:rPr>
        <w:tab/>
      </w:r>
      <w:r w:rsidR="00704BB4" w:rsidRPr="00B261CA">
        <w:rPr>
          <w:rFonts w:asciiTheme="majorHAnsi" w:hAnsiTheme="majorHAnsi"/>
          <w:bCs/>
          <w:szCs w:val="20"/>
          <w:lang w:val="en-US"/>
        </w:rPr>
        <w:tab/>
      </w:r>
      <w:r w:rsidR="00370C5E" w:rsidRPr="00B261CA">
        <w:rPr>
          <w:rFonts w:asciiTheme="majorHAnsi" w:hAnsiTheme="majorHAnsi"/>
          <w:bCs/>
          <w:szCs w:val="20"/>
          <w:lang w:val="en-US"/>
        </w:rPr>
        <w:t xml:space="preserve">Lecturer Ana-Roxana </w:t>
      </w:r>
      <w:proofErr w:type="spellStart"/>
      <w:r w:rsidR="00370C5E" w:rsidRPr="00B261CA">
        <w:rPr>
          <w:rFonts w:asciiTheme="majorHAnsi" w:hAnsiTheme="majorHAnsi"/>
          <w:bCs/>
          <w:szCs w:val="20"/>
          <w:lang w:val="en-US"/>
        </w:rPr>
        <w:t>Covali</w:t>
      </w:r>
      <w:proofErr w:type="spellEnd"/>
      <w:r w:rsidR="00370C5E" w:rsidRPr="00B261CA">
        <w:rPr>
          <w:rFonts w:asciiTheme="majorHAnsi" w:hAnsiTheme="majorHAnsi"/>
          <w:bCs/>
          <w:szCs w:val="20"/>
          <w:lang w:val="en-US"/>
        </w:rPr>
        <w:t xml:space="preserve">, </w:t>
      </w:r>
      <w:proofErr w:type="spellStart"/>
      <w:r w:rsidR="00370C5E" w:rsidRPr="00B261CA">
        <w:rPr>
          <w:rFonts w:asciiTheme="majorHAnsi" w:hAnsiTheme="majorHAnsi"/>
          <w:bCs/>
          <w:szCs w:val="20"/>
          <w:lang w:val="en-US"/>
        </w:rPr>
        <w:t>Ph</w:t>
      </w:r>
      <w:proofErr w:type="spellEnd"/>
      <w:r w:rsidR="0081126B" w:rsidRPr="00B261CA">
        <w:rPr>
          <w:rFonts w:asciiTheme="majorHAnsi" w:hAnsiTheme="majorHAnsi"/>
          <w:bCs/>
          <w:szCs w:val="20"/>
          <w:lang w:val="en-US"/>
        </w:rPr>
        <w:t>-</w:t>
      </w:r>
      <w:r w:rsidR="00370C5E" w:rsidRPr="00B261CA">
        <w:rPr>
          <w:rFonts w:asciiTheme="majorHAnsi" w:hAnsiTheme="majorHAnsi"/>
          <w:bCs/>
          <w:szCs w:val="20"/>
          <w:lang w:val="en-US"/>
        </w:rPr>
        <w:t>D</w:t>
      </w:r>
    </w:p>
    <w:p w14:paraId="61341C09" w14:textId="77777777" w:rsidR="00BC1193" w:rsidRPr="00B261CA" w:rsidRDefault="00BC1193" w:rsidP="00B261CA">
      <w:pPr>
        <w:spacing w:line="240" w:lineRule="auto"/>
        <w:jc w:val="both"/>
        <w:rPr>
          <w:rFonts w:asciiTheme="majorHAnsi" w:hAnsiTheme="majorHAnsi"/>
          <w:b/>
          <w:bCs/>
          <w:szCs w:val="20"/>
          <w:lang w:val="en-US"/>
        </w:rPr>
      </w:pPr>
    </w:p>
    <w:p w14:paraId="76794D59" w14:textId="77777777" w:rsidR="00BC1193" w:rsidRPr="00B261CA" w:rsidRDefault="00BC1193" w:rsidP="00B261CA">
      <w:pPr>
        <w:spacing w:line="240" w:lineRule="auto"/>
        <w:jc w:val="both"/>
        <w:rPr>
          <w:rFonts w:asciiTheme="majorHAnsi" w:hAnsiTheme="majorHAnsi"/>
          <w:b/>
          <w:bCs/>
          <w:szCs w:val="20"/>
          <w:lang w:val="en-US"/>
        </w:rPr>
      </w:pPr>
      <w:r w:rsidRPr="00B261CA">
        <w:rPr>
          <w:rFonts w:asciiTheme="majorHAnsi" w:hAnsiTheme="majorHAnsi"/>
          <w:b/>
          <w:bCs/>
          <w:szCs w:val="20"/>
          <w:lang w:val="en-US"/>
        </w:rPr>
        <w:t>Department approval date</w:t>
      </w:r>
      <w:r w:rsidRPr="00B261CA">
        <w:rPr>
          <w:rFonts w:asciiTheme="majorHAnsi" w:hAnsiTheme="majorHAnsi"/>
          <w:b/>
          <w:bCs/>
          <w:szCs w:val="20"/>
          <w:lang w:val="en-US"/>
        </w:rPr>
        <w:tab/>
      </w:r>
      <w:r w:rsidRPr="00B261CA">
        <w:rPr>
          <w:rFonts w:asciiTheme="majorHAnsi" w:hAnsiTheme="majorHAnsi"/>
          <w:b/>
          <w:bCs/>
          <w:szCs w:val="20"/>
          <w:lang w:val="en-US"/>
        </w:rPr>
        <w:tab/>
      </w:r>
      <w:r w:rsidRPr="00B261CA">
        <w:rPr>
          <w:rFonts w:asciiTheme="majorHAnsi" w:hAnsiTheme="majorHAnsi"/>
          <w:b/>
          <w:bCs/>
          <w:szCs w:val="20"/>
          <w:lang w:val="en-US"/>
        </w:rPr>
        <w:tab/>
      </w:r>
      <w:r w:rsidRPr="00B261CA">
        <w:rPr>
          <w:rFonts w:asciiTheme="majorHAnsi" w:hAnsiTheme="majorHAnsi"/>
          <w:b/>
          <w:bCs/>
          <w:szCs w:val="20"/>
          <w:lang w:val="en-US"/>
        </w:rPr>
        <w:tab/>
      </w:r>
      <w:r w:rsidRPr="00B261CA">
        <w:rPr>
          <w:rFonts w:asciiTheme="majorHAnsi" w:hAnsiTheme="majorHAnsi"/>
          <w:b/>
          <w:bCs/>
          <w:szCs w:val="20"/>
          <w:lang w:val="en-US"/>
        </w:rPr>
        <w:tab/>
      </w:r>
    </w:p>
    <w:p w14:paraId="2699468B" w14:textId="2275D704" w:rsidR="00BC1193" w:rsidRPr="00B261CA" w:rsidRDefault="0030245A" w:rsidP="00B261CA">
      <w:pPr>
        <w:spacing w:line="240" w:lineRule="auto"/>
        <w:jc w:val="both"/>
        <w:rPr>
          <w:rFonts w:asciiTheme="majorHAnsi" w:hAnsiTheme="majorHAnsi"/>
          <w:bCs/>
          <w:szCs w:val="20"/>
          <w:lang w:val="en-US"/>
        </w:rPr>
      </w:pPr>
      <w:r w:rsidRPr="00B261CA">
        <w:rPr>
          <w:rFonts w:asciiTheme="majorHAnsi" w:hAnsiTheme="majorHAnsi"/>
          <w:bCs/>
          <w:szCs w:val="20"/>
          <w:lang w:val="en-US"/>
        </w:rPr>
        <w:t>30.09.2019</w:t>
      </w:r>
    </w:p>
    <w:p w14:paraId="63176CFE" w14:textId="4805B878" w:rsidR="00704BB4" w:rsidRPr="00B261CA" w:rsidRDefault="00BC1193" w:rsidP="00B261CA">
      <w:pPr>
        <w:spacing w:line="240" w:lineRule="auto"/>
        <w:jc w:val="both"/>
        <w:rPr>
          <w:rFonts w:asciiTheme="majorHAnsi" w:hAnsiTheme="majorHAnsi"/>
          <w:b/>
          <w:bCs/>
          <w:szCs w:val="20"/>
          <w:lang w:val="en-US"/>
        </w:rPr>
      </w:pPr>
      <w:r w:rsidRPr="00B261CA">
        <w:rPr>
          <w:rFonts w:asciiTheme="majorHAnsi" w:hAnsiTheme="majorHAnsi"/>
          <w:b/>
          <w:bCs/>
          <w:szCs w:val="20"/>
          <w:lang w:val="en-US"/>
        </w:rPr>
        <w:tab/>
      </w:r>
      <w:r w:rsidRPr="00B261CA">
        <w:rPr>
          <w:rFonts w:asciiTheme="majorHAnsi" w:hAnsiTheme="majorHAnsi"/>
          <w:b/>
          <w:bCs/>
          <w:szCs w:val="20"/>
          <w:lang w:val="en-US"/>
        </w:rPr>
        <w:tab/>
      </w:r>
      <w:r w:rsidRPr="00B261CA">
        <w:rPr>
          <w:rFonts w:asciiTheme="majorHAnsi" w:hAnsiTheme="majorHAnsi"/>
          <w:b/>
          <w:bCs/>
          <w:szCs w:val="20"/>
          <w:lang w:val="en-US"/>
        </w:rPr>
        <w:tab/>
      </w:r>
      <w:r w:rsidRPr="00B261CA">
        <w:rPr>
          <w:rFonts w:asciiTheme="majorHAnsi" w:hAnsiTheme="majorHAnsi"/>
          <w:b/>
          <w:bCs/>
          <w:szCs w:val="20"/>
          <w:lang w:val="en-US"/>
        </w:rPr>
        <w:tab/>
      </w:r>
      <w:r w:rsidRPr="00B261CA">
        <w:rPr>
          <w:rFonts w:asciiTheme="majorHAnsi" w:hAnsiTheme="majorHAnsi"/>
          <w:b/>
          <w:bCs/>
          <w:szCs w:val="20"/>
          <w:lang w:val="en-US"/>
        </w:rPr>
        <w:tab/>
      </w:r>
      <w:r w:rsidRPr="00B261CA">
        <w:rPr>
          <w:rFonts w:asciiTheme="majorHAnsi" w:hAnsiTheme="majorHAnsi"/>
          <w:b/>
          <w:bCs/>
          <w:szCs w:val="20"/>
          <w:lang w:val="en-US"/>
        </w:rPr>
        <w:tab/>
      </w:r>
      <w:r w:rsidR="00704BB4" w:rsidRPr="00B261CA">
        <w:rPr>
          <w:rFonts w:asciiTheme="majorHAnsi" w:hAnsiTheme="majorHAnsi"/>
          <w:b/>
          <w:bCs/>
          <w:szCs w:val="20"/>
          <w:lang w:val="en-US"/>
        </w:rPr>
        <w:tab/>
      </w:r>
      <w:r w:rsidR="00704BB4" w:rsidRPr="00B261CA">
        <w:rPr>
          <w:rFonts w:asciiTheme="majorHAnsi" w:hAnsiTheme="majorHAnsi"/>
          <w:b/>
          <w:bCs/>
          <w:szCs w:val="20"/>
          <w:lang w:val="en-US"/>
        </w:rPr>
        <w:tab/>
      </w:r>
      <w:r w:rsidR="00704BB4" w:rsidRPr="00B261CA">
        <w:rPr>
          <w:rFonts w:asciiTheme="majorHAnsi" w:hAnsiTheme="majorHAnsi"/>
          <w:b/>
          <w:bCs/>
          <w:szCs w:val="20"/>
          <w:lang w:val="en-US"/>
        </w:rPr>
        <w:tab/>
      </w:r>
      <w:r w:rsidR="00704BB4" w:rsidRPr="00B261CA">
        <w:rPr>
          <w:rFonts w:asciiTheme="majorHAnsi" w:hAnsiTheme="majorHAnsi"/>
          <w:b/>
          <w:bCs/>
          <w:szCs w:val="20"/>
          <w:lang w:val="en-US"/>
        </w:rPr>
        <w:tab/>
      </w:r>
      <w:r w:rsidR="00704BB4" w:rsidRPr="00B261CA">
        <w:rPr>
          <w:rFonts w:asciiTheme="majorHAnsi" w:hAnsiTheme="majorHAnsi"/>
          <w:b/>
          <w:bCs/>
          <w:szCs w:val="20"/>
          <w:lang w:val="en-US"/>
        </w:rPr>
        <w:tab/>
      </w:r>
      <w:r w:rsidR="00704BB4" w:rsidRPr="00B261CA">
        <w:rPr>
          <w:rFonts w:asciiTheme="majorHAnsi" w:hAnsiTheme="majorHAnsi"/>
          <w:b/>
          <w:bCs/>
          <w:szCs w:val="20"/>
          <w:lang w:val="en-US"/>
        </w:rPr>
        <w:tab/>
      </w:r>
      <w:r w:rsidR="00704BB4" w:rsidRPr="00B261CA">
        <w:rPr>
          <w:rFonts w:asciiTheme="majorHAnsi" w:hAnsiTheme="majorHAnsi"/>
          <w:b/>
          <w:bCs/>
          <w:szCs w:val="20"/>
          <w:lang w:val="en-US"/>
        </w:rPr>
        <w:tab/>
      </w:r>
      <w:r w:rsidR="00704BB4" w:rsidRPr="00B261CA">
        <w:rPr>
          <w:rFonts w:asciiTheme="majorHAnsi" w:hAnsiTheme="majorHAnsi"/>
          <w:b/>
          <w:bCs/>
          <w:szCs w:val="20"/>
          <w:lang w:val="en-US"/>
        </w:rPr>
        <w:tab/>
      </w:r>
      <w:r w:rsidR="00704BB4" w:rsidRPr="00B261CA">
        <w:rPr>
          <w:rFonts w:asciiTheme="majorHAnsi" w:hAnsiTheme="majorHAnsi"/>
          <w:b/>
          <w:bCs/>
          <w:szCs w:val="20"/>
          <w:lang w:val="en-US"/>
        </w:rPr>
        <w:tab/>
      </w:r>
      <w:r w:rsidR="00704BB4" w:rsidRPr="00B261CA">
        <w:rPr>
          <w:rFonts w:asciiTheme="majorHAnsi" w:hAnsiTheme="majorHAnsi"/>
          <w:b/>
          <w:bCs/>
          <w:szCs w:val="20"/>
          <w:lang w:val="en-US"/>
        </w:rPr>
        <w:tab/>
      </w:r>
      <w:r w:rsidR="00704BB4" w:rsidRPr="00B261CA">
        <w:rPr>
          <w:rFonts w:asciiTheme="majorHAnsi" w:hAnsiTheme="majorHAnsi"/>
          <w:b/>
          <w:bCs/>
          <w:szCs w:val="20"/>
          <w:lang w:val="en-US"/>
        </w:rPr>
        <w:tab/>
      </w:r>
      <w:r w:rsidR="00704BB4" w:rsidRPr="00B261CA">
        <w:rPr>
          <w:rFonts w:asciiTheme="majorHAnsi" w:hAnsiTheme="majorHAnsi"/>
          <w:b/>
          <w:bCs/>
          <w:szCs w:val="20"/>
          <w:lang w:val="en-US"/>
        </w:rPr>
        <w:tab/>
      </w:r>
      <w:r w:rsidR="00704BB4" w:rsidRPr="00B261CA">
        <w:rPr>
          <w:rFonts w:asciiTheme="majorHAnsi" w:hAnsiTheme="majorHAnsi"/>
          <w:b/>
          <w:bCs/>
          <w:szCs w:val="20"/>
          <w:lang w:val="en-US"/>
        </w:rPr>
        <w:tab/>
      </w:r>
      <w:r w:rsidRPr="00B261CA">
        <w:rPr>
          <w:rFonts w:asciiTheme="majorHAnsi" w:hAnsiTheme="majorHAnsi"/>
          <w:b/>
          <w:bCs/>
          <w:szCs w:val="20"/>
          <w:lang w:val="en-US"/>
        </w:rPr>
        <w:tab/>
      </w:r>
      <w:r w:rsidR="00704BB4" w:rsidRPr="00B261CA">
        <w:rPr>
          <w:rFonts w:asciiTheme="majorHAnsi" w:hAnsiTheme="majorHAnsi"/>
          <w:b/>
          <w:bCs/>
          <w:szCs w:val="20"/>
          <w:lang w:val="en-US"/>
        </w:rPr>
        <w:t>Signature of department director</w:t>
      </w:r>
    </w:p>
    <w:p w14:paraId="14BD26B7" w14:textId="47619B41" w:rsidR="00704BB4" w:rsidRPr="00B261CA" w:rsidRDefault="00200CB8" w:rsidP="00B261CA">
      <w:pPr>
        <w:spacing w:line="240" w:lineRule="auto"/>
        <w:ind w:left="4248" w:firstLine="708"/>
        <w:jc w:val="both"/>
        <w:rPr>
          <w:rFonts w:asciiTheme="majorHAnsi" w:hAnsiTheme="majorHAnsi"/>
          <w:szCs w:val="20"/>
          <w:lang w:val="en-US"/>
        </w:rPr>
      </w:pPr>
      <w:r w:rsidRPr="00B261CA">
        <w:rPr>
          <w:rFonts w:asciiTheme="majorHAnsi" w:hAnsiTheme="majorHAnsi"/>
          <w:szCs w:val="20"/>
          <w:lang w:val="en-US"/>
        </w:rPr>
        <w:t>Lecturer Daniela-</w:t>
      </w:r>
      <w:proofErr w:type="spellStart"/>
      <w:r w:rsidRPr="00B261CA">
        <w:rPr>
          <w:rFonts w:asciiTheme="majorHAnsi" w:hAnsiTheme="majorHAnsi"/>
          <w:szCs w:val="20"/>
          <w:lang w:val="en-US"/>
        </w:rPr>
        <w:t>Viore</w:t>
      </w:r>
      <w:r w:rsidR="00704BB4" w:rsidRPr="00B261CA">
        <w:rPr>
          <w:rFonts w:asciiTheme="majorHAnsi" w:hAnsiTheme="majorHAnsi"/>
          <w:szCs w:val="20"/>
          <w:lang w:val="en-US"/>
        </w:rPr>
        <w:t>lia</w:t>
      </w:r>
      <w:proofErr w:type="spellEnd"/>
      <w:r w:rsidR="00704BB4" w:rsidRPr="00B261CA">
        <w:rPr>
          <w:rFonts w:asciiTheme="majorHAnsi" w:hAnsiTheme="majorHAnsi"/>
          <w:szCs w:val="20"/>
          <w:lang w:val="en-US"/>
        </w:rPr>
        <w:t xml:space="preserve"> </w:t>
      </w:r>
      <w:proofErr w:type="spellStart"/>
      <w:r w:rsidR="00704BB4" w:rsidRPr="00B261CA">
        <w:rPr>
          <w:rFonts w:asciiTheme="majorHAnsi" w:hAnsiTheme="majorHAnsi"/>
          <w:szCs w:val="20"/>
          <w:lang w:val="en-US"/>
        </w:rPr>
        <w:t>Matei</w:t>
      </w:r>
      <w:proofErr w:type="spellEnd"/>
      <w:r w:rsidR="00704BB4" w:rsidRPr="00B261CA">
        <w:rPr>
          <w:rFonts w:asciiTheme="majorHAnsi" w:hAnsiTheme="majorHAnsi"/>
          <w:szCs w:val="20"/>
          <w:lang w:val="en-US"/>
        </w:rPr>
        <w:t xml:space="preserve">, </w:t>
      </w:r>
      <w:proofErr w:type="spellStart"/>
      <w:r w:rsidR="00704BB4" w:rsidRPr="00B261CA">
        <w:rPr>
          <w:rFonts w:asciiTheme="majorHAnsi" w:hAnsiTheme="majorHAnsi"/>
          <w:szCs w:val="20"/>
          <w:lang w:val="en-US"/>
        </w:rPr>
        <w:t>Ph</w:t>
      </w:r>
      <w:proofErr w:type="spellEnd"/>
      <w:r w:rsidR="00704BB4" w:rsidRPr="00B261CA">
        <w:rPr>
          <w:rFonts w:asciiTheme="majorHAnsi" w:hAnsiTheme="majorHAnsi"/>
          <w:szCs w:val="20"/>
          <w:lang w:val="en-US"/>
        </w:rPr>
        <w:t>-D</w:t>
      </w:r>
    </w:p>
    <w:p w14:paraId="6861814B" w14:textId="77777777" w:rsidR="00A314B1" w:rsidRPr="00B261CA" w:rsidRDefault="00A314B1" w:rsidP="00B261CA">
      <w:pPr>
        <w:spacing w:line="240" w:lineRule="auto"/>
        <w:rPr>
          <w:rFonts w:asciiTheme="majorHAnsi" w:hAnsiTheme="majorHAnsi"/>
          <w:szCs w:val="20"/>
          <w:lang w:val="en-US"/>
        </w:rPr>
      </w:pPr>
      <w:bookmarkStart w:id="0" w:name="_GoBack"/>
      <w:bookmarkEnd w:id="0"/>
    </w:p>
    <w:sectPr w:rsidR="00A314B1" w:rsidRPr="00B261CA"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7C78F" w14:textId="77777777" w:rsidR="000C1071" w:rsidRDefault="000C1071" w:rsidP="003620AC">
      <w:pPr>
        <w:spacing w:line="240" w:lineRule="auto"/>
      </w:pPr>
      <w:r>
        <w:separator/>
      </w:r>
    </w:p>
  </w:endnote>
  <w:endnote w:type="continuationSeparator" w:id="0">
    <w:p w14:paraId="72A7A175" w14:textId="77777777" w:rsidR="000C1071" w:rsidRDefault="000C1071"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261CA">
                            <w:rPr>
                              <w:noProof/>
                              <w:color w:val="7F7F7F" w:themeColor="text1" w:themeTint="80"/>
                            </w:rPr>
                            <w:t>2</w:t>
                          </w:r>
                          <w:r w:rsidRPr="00A314B1">
                            <w:rPr>
                              <w:color w:val="7F7F7F" w:themeColor="text1" w:themeTint="80"/>
                            </w:rPr>
                            <w:fldChar w:fldCharType="end"/>
                          </w:r>
                          <w:r>
                            <w:t xml:space="preserve"> </w:t>
                          </w:r>
                          <w:r w:rsidR="00287BB2">
                            <w:t>of</w:t>
                          </w:r>
                          <w:r>
                            <w:t xml:space="preserve"> </w:t>
                          </w:r>
                          <w:r w:rsidR="000C1071">
                            <w:fldChar w:fldCharType="begin"/>
                          </w:r>
                          <w:r w:rsidR="000C1071">
                            <w:instrText xml:space="preserve"> NUMPAGES   \* MERGEFORMAT </w:instrText>
                          </w:r>
                          <w:r w:rsidR="000C1071">
                            <w:fldChar w:fldCharType="separate"/>
                          </w:r>
                          <w:r w:rsidR="00B261CA">
                            <w:rPr>
                              <w:noProof/>
                            </w:rPr>
                            <w:t>4</w:t>
                          </w:r>
                          <w:r w:rsidR="000C1071">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261CA">
                      <w:rPr>
                        <w:noProof/>
                        <w:color w:val="7F7F7F" w:themeColor="text1" w:themeTint="80"/>
                      </w:rPr>
                      <w:t>2</w:t>
                    </w:r>
                    <w:r w:rsidRPr="00A314B1">
                      <w:rPr>
                        <w:color w:val="7F7F7F" w:themeColor="text1" w:themeTint="80"/>
                      </w:rPr>
                      <w:fldChar w:fldCharType="end"/>
                    </w:r>
                    <w:r>
                      <w:t xml:space="preserve"> </w:t>
                    </w:r>
                    <w:r w:rsidR="00287BB2">
                      <w:t>of</w:t>
                    </w:r>
                    <w:r>
                      <w:t xml:space="preserve"> </w:t>
                    </w:r>
                    <w:r w:rsidR="000C1071">
                      <w:fldChar w:fldCharType="begin"/>
                    </w:r>
                    <w:r w:rsidR="000C1071">
                      <w:instrText xml:space="preserve"> NUMPAGES   \* MERGEFORMAT </w:instrText>
                    </w:r>
                    <w:r w:rsidR="000C1071">
                      <w:fldChar w:fldCharType="separate"/>
                    </w:r>
                    <w:r w:rsidR="00B261CA">
                      <w:rPr>
                        <w:noProof/>
                      </w:rPr>
                      <w:t>4</w:t>
                    </w:r>
                    <w:r w:rsidR="000C1071">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B261CA">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B261CA">
                              <w:rPr>
                                <w:noProof/>
                              </w:rPr>
                              <w:t>5</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B261CA">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B261CA">
                        <w:rPr>
                          <w:noProof/>
                        </w:rPr>
                        <w:t>5</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5C7A4" w14:textId="77777777" w:rsidR="000C1071" w:rsidRDefault="000C1071" w:rsidP="003620AC">
      <w:pPr>
        <w:spacing w:line="240" w:lineRule="auto"/>
      </w:pPr>
      <w:r>
        <w:separator/>
      </w:r>
    </w:p>
  </w:footnote>
  <w:footnote w:type="continuationSeparator" w:id="0">
    <w:p w14:paraId="5EC3874B" w14:textId="77777777" w:rsidR="000C1071" w:rsidRDefault="000C1071"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 xml:space="preserve">MINISTRY </w:t>
                          </w:r>
                          <w:r>
                            <w:t>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 xml:space="preserve">16, </w:t>
                          </w:r>
                          <w:r>
                            <w:t>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37786"/>
    <w:rsid w:val="0008152E"/>
    <w:rsid w:val="00086D6C"/>
    <w:rsid w:val="000A1A37"/>
    <w:rsid w:val="000C1071"/>
    <w:rsid w:val="000C2942"/>
    <w:rsid w:val="000F6B2B"/>
    <w:rsid w:val="00100CC1"/>
    <w:rsid w:val="00125069"/>
    <w:rsid w:val="00171AC8"/>
    <w:rsid w:val="001A4E39"/>
    <w:rsid w:val="001B2156"/>
    <w:rsid w:val="001B3A6F"/>
    <w:rsid w:val="001B59B2"/>
    <w:rsid w:val="00200CB8"/>
    <w:rsid w:val="002165F1"/>
    <w:rsid w:val="00287BB2"/>
    <w:rsid w:val="002A2425"/>
    <w:rsid w:val="002B6D3E"/>
    <w:rsid w:val="002D3BE4"/>
    <w:rsid w:val="002F2A7D"/>
    <w:rsid w:val="0030245A"/>
    <w:rsid w:val="003620AC"/>
    <w:rsid w:val="00370C5E"/>
    <w:rsid w:val="003C4D7F"/>
    <w:rsid w:val="003D6581"/>
    <w:rsid w:val="00414759"/>
    <w:rsid w:val="00416344"/>
    <w:rsid w:val="00440601"/>
    <w:rsid w:val="00490419"/>
    <w:rsid w:val="0049528C"/>
    <w:rsid w:val="004D43BA"/>
    <w:rsid w:val="00551082"/>
    <w:rsid w:val="00565371"/>
    <w:rsid w:val="00567187"/>
    <w:rsid w:val="0057272D"/>
    <w:rsid w:val="00577576"/>
    <w:rsid w:val="005B45E3"/>
    <w:rsid w:val="005C268B"/>
    <w:rsid w:val="005D22FA"/>
    <w:rsid w:val="005F6A12"/>
    <w:rsid w:val="006220DA"/>
    <w:rsid w:val="00627DCE"/>
    <w:rsid w:val="00631DEF"/>
    <w:rsid w:val="00704BB4"/>
    <w:rsid w:val="007151AC"/>
    <w:rsid w:val="0078171F"/>
    <w:rsid w:val="007C0B77"/>
    <w:rsid w:val="0081126B"/>
    <w:rsid w:val="008934D6"/>
    <w:rsid w:val="008E0217"/>
    <w:rsid w:val="0092249B"/>
    <w:rsid w:val="0092678C"/>
    <w:rsid w:val="00973D0F"/>
    <w:rsid w:val="00A314B1"/>
    <w:rsid w:val="00A61E34"/>
    <w:rsid w:val="00A64D0D"/>
    <w:rsid w:val="00A70602"/>
    <w:rsid w:val="00A85CED"/>
    <w:rsid w:val="00AC0143"/>
    <w:rsid w:val="00B036DD"/>
    <w:rsid w:val="00B261CA"/>
    <w:rsid w:val="00B47D37"/>
    <w:rsid w:val="00BC1193"/>
    <w:rsid w:val="00BF3504"/>
    <w:rsid w:val="00C22AE4"/>
    <w:rsid w:val="00C37DCE"/>
    <w:rsid w:val="00C77790"/>
    <w:rsid w:val="00CA74B5"/>
    <w:rsid w:val="00CB7F64"/>
    <w:rsid w:val="00CC0A1A"/>
    <w:rsid w:val="00CF5044"/>
    <w:rsid w:val="00D8458A"/>
    <w:rsid w:val="00D84759"/>
    <w:rsid w:val="00DE3BB6"/>
    <w:rsid w:val="00DE6A44"/>
    <w:rsid w:val="00E2162E"/>
    <w:rsid w:val="00EB5461"/>
    <w:rsid w:val="00EC715E"/>
    <w:rsid w:val="00F1277A"/>
    <w:rsid w:val="00F32FE6"/>
    <w:rsid w:val="00F722E0"/>
    <w:rsid w:val="00FD1479"/>
    <w:rsid w:val="00FF71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customStyle="1" w:styleId="normalcont">
    <w:name w:val="normal_cont"/>
    <w:basedOn w:val="Normal"/>
    <w:next w:val="Normal"/>
    <w:rsid w:val="00D84759"/>
    <w:pPr>
      <w:widowControl w:val="0"/>
      <w:autoSpaceDE w:val="0"/>
      <w:autoSpaceDN w:val="0"/>
      <w:adjustRightInd w:val="0"/>
      <w:spacing w:before="60" w:line="240" w:lineRule="auto"/>
    </w:pPr>
    <w:rPr>
      <w:rFonts w:ascii="Times New Roman" w:eastAsia="Times New Roman" w:hAnsi="Times New Roman" w:cs="Times New Roman"/>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customStyle="1" w:styleId="normalcont">
    <w:name w:val="normal_cont"/>
    <w:basedOn w:val="Normal"/>
    <w:next w:val="Normal"/>
    <w:rsid w:val="00D84759"/>
    <w:pPr>
      <w:widowControl w:val="0"/>
      <w:autoSpaceDE w:val="0"/>
      <w:autoSpaceDN w:val="0"/>
      <w:adjustRightInd w:val="0"/>
      <w:spacing w:before="60" w:line="240" w:lineRule="auto"/>
    </w:pPr>
    <w:rPr>
      <w:rFonts w:ascii="Times New Roman" w:eastAsia="Times New Roman" w:hAnsi="Times New Roman" w:cs="Times New Roman"/>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15388">
      <w:bodyDiv w:val="1"/>
      <w:marLeft w:val="0"/>
      <w:marRight w:val="0"/>
      <w:marTop w:val="0"/>
      <w:marBottom w:val="0"/>
      <w:divBdr>
        <w:top w:val="none" w:sz="0" w:space="0" w:color="auto"/>
        <w:left w:val="none" w:sz="0" w:space="0" w:color="auto"/>
        <w:bottom w:val="none" w:sz="0" w:space="0" w:color="auto"/>
        <w:right w:val="none" w:sz="0" w:space="0" w:color="auto"/>
      </w:divBdr>
    </w:div>
    <w:div w:id="113852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MACCJ7WAEWV6-2038144676-47</_dlc_DocId>
    <_dlc_DocIdUrl xmlns="4c155583-69f9-458b-843e-56574a4bdc09">
      <Url>https://www.umfiasi.ro/en/academic/facultati/medical-bioengineering/_layouts/15/DocIdRedir.aspx?ID=MACCJ7WAEWV6-2038144676-47</Url>
      <Description>MACCJ7WAEWV6-2038144676-47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EF207A-3CBE-4F85-B291-98782FB518BF}"/>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74EC7E69-73F8-457B-B4DB-E4B6864B227C}"/>
</file>

<file path=docProps/app.xml><?xml version="1.0" encoding="utf-8"?>
<Properties xmlns="http://schemas.openxmlformats.org/officeDocument/2006/extended-properties" xmlns:vt="http://schemas.openxmlformats.org/officeDocument/2006/docPropsVTypes">
  <Template>Normal</Template>
  <TotalTime>6</TotalTime>
  <Pages>1</Pages>
  <Words>1390</Words>
  <Characters>7929</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7</cp:revision>
  <cp:lastPrinted>2016-08-25T08:29:00Z</cp:lastPrinted>
  <dcterms:created xsi:type="dcterms:W3CDTF">2019-10-14T16:56:00Z</dcterms:created>
  <dcterms:modified xsi:type="dcterms:W3CDTF">2019-11-22T17:12:00Z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fea8901b-9d75-4daf-9630-eda2b2272d64</vt:lpwstr>
  </property>
</Properties>
</file>