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rsidTr="00AB2E3B">
            <w:tc>
              <w:tcPr>
                <w:tcW w:w="3826" w:type="dxa"/>
                <w:shd w:val="clear" w:color="auto" w:fill="F2F2F2" w:themeFill="background1" w:themeFillShade="F2"/>
              </w:tcPr>
              <w:p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rsidTr="00AB2E3B">
            <w:tc>
              <w:tcPr>
                <w:tcW w:w="3826" w:type="dxa"/>
                <w:shd w:val="clear" w:color="auto" w:fill="F2F2F2" w:themeFill="background1" w:themeFillShade="F2"/>
              </w:tcPr>
              <w:p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rsidTr="00B04CE9">
        <w:tc>
          <w:tcPr>
            <w:tcW w:w="5211" w:type="dxa"/>
            <w:gridSpan w:val="4"/>
            <w:tcBorders>
              <w:bottom w:val="single" w:sz="4" w:space="0" w:color="auto"/>
            </w:tcBorders>
            <w:shd w:val="clear" w:color="auto" w:fill="F2F2F2" w:themeFill="background1" w:themeFillShade="F2"/>
          </w:tcPr>
          <w:p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622996" w:rsidRPr="00B57069">
              <w:rPr>
                <w:rFonts w:asciiTheme="majorHAnsi" w:hAnsiTheme="majorHAnsi"/>
                <w:b/>
                <w:noProof/>
              </w:rPr>
              <w:t>Modern Languages</w:t>
            </w:r>
            <w:r w:rsidRPr="00AB6940">
              <w:rPr>
                <w:rFonts w:asciiTheme="majorHAnsi" w:hAnsiTheme="majorHAnsi"/>
                <w:b/>
              </w:rPr>
              <w:fldChar w:fldCharType="end"/>
            </w:r>
          </w:p>
        </w:tc>
        <w:tc>
          <w:tcPr>
            <w:tcW w:w="1572" w:type="dxa"/>
            <w:shd w:val="clear" w:color="auto" w:fill="auto"/>
          </w:tcPr>
          <w:p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622996" w:rsidRPr="00B57069">
              <w:rPr>
                <w:rFonts w:asciiTheme="majorHAnsi" w:hAnsiTheme="majorHAnsi"/>
                <w:b/>
                <w:noProof/>
              </w:rPr>
              <w:t>RE1108</w:t>
            </w:r>
            <w:r w:rsidRPr="00AB6940">
              <w:rPr>
                <w:rFonts w:asciiTheme="majorHAnsi" w:hAnsiTheme="majorHAnsi"/>
                <w:b/>
              </w:rPr>
              <w:fldChar w:fldCharType="end"/>
            </w:r>
          </w:p>
        </w:tc>
      </w:tr>
      <w:tr w:rsidR="00CF6B2D" w:rsidRPr="00386A2F" w:rsidTr="00384A9B">
        <w:tc>
          <w:tcPr>
            <w:tcW w:w="5211" w:type="dxa"/>
            <w:gridSpan w:val="4"/>
            <w:shd w:val="clear" w:color="auto" w:fill="F2F2F2" w:themeFill="background1" w:themeFillShade="F2"/>
          </w:tcPr>
          <w:p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rsidR="00CF6B2D" w:rsidRPr="006F0FF2" w:rsidRDefault="002D22FC" w:rsidP="00C01D5F">
            <w:pPr>
              <w:rPr>
                <w:rFonts w:asciiTheme="majorHAnsi" w:hAnsiTheme="majorHAnsi"/>
                <w:b/>
              </w:rPr>
            </w:pPr>
            <w:r>
              <w:rPr>
                <w:rFonts w:asciiTheme="majorHAnsi" w:hAnsiTheme="majorHAnsi"/>
                <w:b/>
              </w:rPr>
              <w:t xml:space="preserve">Associate Professor </w:t>
            </w:r>
            <w:r w:rsidR="00EE73B0" w:rsidRPr="006F0FF2">
              <w:rPr>
                <w:rFonts w:asciiTheme="majorHAnsi" w:hAnsiTheme="majorHAnsi"/>
                <w:b/>
              </w:rPr>
              <w:t>Sorina Chiper, PhD</w:t>
            </w:r>
            <w:r w:rsidR="007334F1" w:rsidRPr="006F0FF2">
              <w:rPr>
                <w:rFonts w:asciiTheme="majorHAnsi" w:hAnsiTheme="majorHAnsi"/>
                <w:b/>
              </w:rPr>
              <w:fldChar w:fldCharType="begin"/>
            </w:r>
            <w:r w:rsidR="007334F1" w:rsidRPr="006F0FF2">
              <w:rPr>
                <w:rFonts w:asciiTheme="majorHAnsi" w:hAnsiTheme="majorHAnsi"/>
                <w:b/>
              </w:rPr>
              <w:instrText xml:space="preserve"> MERGEFIELD "Titular_curs" </w:instrText>
            </w:r>
            <w:r w:rsidR="007334F1" w:rsidRPr="006F0FF2">
              <w:rPr>
                <w:rFonts w:asciiTheme="majorHAnsi" w:hAnsiTheme="majorHAnsi"/>
                <w:b/>
              </w:rPr>
              <w:fldChar w:fldCharType="end"/>
            </w:r>
          </w:p>
        </w:tc>
      </w:tr>
      <w:tr w:rsidR="00CF6B2D" w:rsidRPr="00386A2F" w:rsidTr="00384A9B">
        <w:tc>
          <w:tcPr>
            <w:tcW w:w="5211" w:type="dxa"/>
            <w:gridSpan w:val="4"/>
            <w:tcBorders>
              <w:bottom w:val="single" w:sz="4" w:space="0" w:color="auto"/>
            </w:tcBorders>
            <w:shd w:val="clear" w:color="auto" w:fill="F2F2F2" w:themeFill="background1" w:themeFillShade="F2"/>
          </w:tcPr>
          <w:p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rsidR="00CF6B2D" w:rsidRPr="006F0FF2" w:rsidRDefault="002D22FC" w:rsidP="00BF064D">
            <w:pPr>
              <w:rPr>
                <w:rFonts w:asciiTheme="majorHAnsi" w:hAnsiTheme="majorHAnsi"/>
                <w:b/>
              </w:rPr>
            </w:pPr>
            <w:r>
              <w:rPr>
                <w:rFonts w:asciiTheme="majorHAnsi" w:hAnsiTheme="majorHAnsi"/>
                <w:b/>
              </w:rPr>
              <w:t xml:space="preserve">Associate Professor </w:t>
            </w:r>
            <w:r w:rsidR="00EE73B0" w:rsidRPr="006F0FF2">
              <w:rPr>
                <w:rFonts w:asciiTheme="majorHAnsi" w:hAnsiTheme="majorHAnsi"/>
                <w:b/>
              </w:rPr>
              <w:t>Sorina Chiper, PhD</w:t>
            </w:r>
            <w:r w:rsidR="007334F1" w:rsidRPr="006F0FF2">
              <w:rPr>
                <w:rFonts w:asciiTheme="majorHAnsi" w:hAnsiTheme="majorHAnsi"/>
                <w:b/>
              </w:rPr>
              <w:fldChar w:fldCharType="begin"/>
            </w:r>
            <w:r w:rsidR="007334F1" w:rsidRPr="006F0FF2">
              <w:rPr>
                <w:rFonts w:asciiTheme="majorHAnsi" w:hAnsiTheme="majorHAnsi"/>
                <w:b/>
              </w:rPr>
              <w:instrText xml:space="preserve"> MERGEFIELD "Titular_LP" </w:instrText>
            </w:r>
            <w:r w:rsidR="007334F1" w:rsidRPr="006F0FF2">
              <w:rPr>
                <w:rFonts w:asciiTheme="majorHAnsi" w:hAnsiTheme="majorHAnsi"/>
                <w:b/>
              </w:rPr>
              <w:fldChar w:fldCharType="end"/>
            </w:r>
          </w:p>
        </w:tc>
      </w:tr>
      <w:tr w:rsidR="00CF6B2D" w:rsidRPr="00386A2F" w:rsidTr="008D406E">
        <w:tc>
          <w:tcPr>
            <w:tcW w:w="1951"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622996"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622996"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622996" w:rsidRPr="00B57069">
              <w:rPr>
                <w:rFonts w:asciiTheme="majorHAnsi" w:hAnsiTheme="majorHAnsi"/>
                <w:b/>
                <w:noProof/>
              </w:rPr>
              <w:t>Colloquium, C1</w:t>
            </w:r>
            <w:r w:rsidRPr="00AB6940">
              <w:rPr>
                <w:rFonts w:asciiTheme="majorHAnsi" w:hAnsiTheme="majorHAnsi"/>
                <w:b/>
              </w:rPr>
              <w:fldChar w:fldCharType="end"/>
            </w:r>
          </w:p>
        </w:tc>
      </w:tr>
      <w:tr w:rsidR="00E856EE" w:rsidRPr="00386A2F" w:rsidTr="00384A9B">
        <w:tc>
          <w:tcPr>
            <w:tcW w:w="2802" w:type="dxa"/>
            <w:gridSpan w:val="2"/>
            <w:shd w:val="clear" w:color="auto" w:fill="F2F2F2" w:themeFill="background1" w:themeFillShade="F2"/>
          </w:tcPr>
          <w:p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622996"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622996" w:rsidRPr="00B57069">
              <w:rPr>
                <w:rFonts w:asciiTheme="majorHAnsi" w:hAnsiTheme="majorHAnsi" w:cs="TimesNewRoman"/>
                <w:b/>
                <w:noProof/>
                <w:lang w:bidi="ne-NP"/>
              </w:rPr>
              <w:t>Complementary discipline</w:t>
            </w:r>
            <w:r w:rsidRPr="00AB6940">
              <w:rPr>
                <w:rFonts w:asciiTheme="majorHAnsi" w:hAnsiTheme="majorHAnsi" w:cs="TimesNewRoman"/>
                <w:b/>
                <w:lang w:bidi="ne-NP"/>
              </w:rPr>
              <w:fldChar w:fldCharType="end"/>
            </w:r>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rsidTr="00DF1156">
        <w:tc>
          <w:tcPr>
            <w:tcW w:w="2943" w:type="dxa"/>
            <w:gridSpan w:val="2"/>
            <w:tcBorders>
              <w:bottom w:val="single" w:sz="4" w:space="0" w:color="auto"/>
            </w:tcBorders>
            <w:shd w:val="clear" w:color="auto" w:fill="F2F2F2" w:themeFill="background1" w:themeFillShade="F2"/>
          </w:tcPr>
          <w:p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rsidTr="00DF1156">
        <w:tc>
          <w:tcPr>
            <w:tcW w:w="2093" w:type="dxa"/>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instrText>4</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instrText>4</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t>4</w:t>
            </w:r>
            <w:r w:rsidRPr="008607C1">
              <w:rPr>
                <w:rFonts w:asciiTheme="majorHAnsi" w:hAnsiTheme="majorHAnsi" w:cs="TimesNewRoman"/>
                <w:b/>
                <w:szCs w:val="20"/>
                <w:lang w:bidi="ne-NP"/>
              </w:rPr>
              <w:fldChar w:fldCharType="end"/>
            </w:r>
          </w:p>
        </w:tc>
        <w:tc>
          <w:tcPr>
            <w:tcW w:w="3261" w:type="dxa"/>
            <w:gridSpan w:val="2"/>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c>
          <w:tcPr>
            <w:tcW w:w="3827" w:type="dxa"/>
            <w:gridSpan w:val="4"/>
            <w:shd w:val="clear" w:color="auto" w:fill="auto"/>
          </w:tcPr>
          <w:p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instrText>2</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t>2</w:t>
            </w:r>
            <w:r w:rsidRPr="008607C1">
              <w:rPr>
                <w:rFonts w:asciiTheme="majorHAnsi" w:hAnsiTheme="majorHAnsi" w:cs="TimesNewRoman,Bold"/>
                <w:b/>
                <w:szCs w:val="20"/>
                <w:lang w:bidi="ne-NP"/>
              </w:rPr>
              <w:fldChar w:fldCharType="end"/>
            </w:r>
          </w:p>
        </w:tc>
      </w:tr>
      <w:tr w:rsidR="00CF6B2D" w:rsidRPr="00386A2F" w:rsidTr="00DF1156">
        <w:tc>
          <w:tcPr>
            <w:tcW w:w="2093" w:type="dxa"/>
            <w:tcBorders>
              <w:bottom w:val="single" w:sz="4" w:space="0" w:color="auto"/>
            </w:tcBorders>
            <w:shd w:val="clear" w:color="auto" w:fill="F2F2F2" w:themeFill="background1" w:themeFillShade="F2"/>
          </w:tcPr>
          <w:p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rsidTr="00DF1156">
        <w:tc>
          <w:tcPr>
            <w:tcW w:w="2093" w:type="dxa"/>
            <w:tcBorders>
              <w:bottom w:val="single" w:sz="4" w:space="0" w:color="auto"/>
            </w:tcBorders>
            <w:shd w:val="clear" w:color="auto" w:fill="F2F2F2" w:themeFill="background1" w:themeFillShade="F2"/>
          </w:tcPr>
          <w:p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t>56</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t>28</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t>28</w:t>
            </w:r>
            <w:r w:rsidRPr="00DF1156">
              <w:rPr>
                <w:rFonts w:asciiTheme="majorHAnsi" w:hAnsiTheme="majorHAnsi" w:cs="TimesNewRoman,Bold"/>
                <w:b/>
                <w:szCs w:val="20"/>
                <w:lang w:bidi="ne-NP"/>
              </w:rPr>
              <w:fldChar w:fldCharType="end"/>
            </w: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rsidR="00CF6B2D" w:rsidRPr="008607C1" w:rsidRDefault="006B62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rsidR="00CF6B2D" w:rsidRPr="008607C1" w:rsidRDefault="006B62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6</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rsidR="00CF6B2D" w:rsidRPr="008607C1" w:rsidRDefault="006B62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7</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rsidR="00CF6B2D" w:rsidRPr="008607C1" w:rsidRDefault="006B62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rsidR="00CF6B2D" w:rsidRPr="008607C1" w:rsidRDefault="006B62FE"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c>
          <w:tcPr>
            <w:tcW w:w="1418" w:type="dxa"/>
            <w:gridSpan w:val="2"/>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tcBorders>
              <w:bottom w:val="single" w:sz="4" w:space="0" w:color="auto"/>
            </w:tcBorders>
            <w:shd w:val="clear" w:color="auto" w:fill="F2F2F2" w:themeFill="background1" w:themeFillShade="F2"/>
          </w:tcPr>
          <w:p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rsidTr="00384A9B">
        <w:tc>
          <w:tcPr>
            <w:tcW w:w="7054" w:type="dxa"/>
            <w:gridSpan w:val="5"/>
            <w:shd w:val="clear" w:color="auto" w:fill="F2F2F2" w:themeFill="background1" w:themeFillShade="F2"/>
          </w:tcPr>
          <w:p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427C81">
              <w:rPr>
                <w:rFonts w:asciiTheme="majorHAnsi" w:hAnsiTheme="majorHAnsi" w:cs="TimesNewRoman"/>
                <w:b/>
                <w:szCs w:val="20"/>
                <w:lang w:bidi="ne-NP"/>
              </w:rPr>
              <w:instrText xml:space="preserve">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instrText>19</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SI_SEM_1 </w:instrText>
            </w:r>
            <w:r w:rsidR="00427C81">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instrText>19</w:instrText>
            </w:r>
            <w:r w:rsidR="00427C81">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t>19</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IF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 "0" "" </w:instrText>
            </w:r>
            <w:r w:rsidR="00427C81">
              <w:rPr>
                <w:rFonts w:asciiTheme="majorHAnsi" w:hAnsiTheme="majorHAnsi" w:cs="TimesNewRoman"/>
                <w:b/>
                <w:szCs w:val="20"/>
                <w:lang w:bidi="ne-NP"/>
              </w:rPr>
              <w:fldChar w:fldCharType="begin"/>
            </w:r>
            <w:r w:rsidR="00427C81">
              <w:rPr>
                <w:rFonts w:asciiTheme="majorHAnsi" w:hAnsiTheme="majorHAnsi" w:cs="TimesNewRoman"/>
                <w:b/>
                <w:szCs w:val="20"/>
                <w:lang w:bidi="ne-NP"/>
              </w:rPr>
              <w:instrText xml:space="preserve"> MERGEFIELD SI_SEM_2 </w:instrText>
            </w:r>
            <w:r w:rsidR="00427C81">
              <w:rPr>
                <w:rFonts w:asciiTheme="majorHAnsi" w:hAnsiTheme="majorHAnsi" w:cs="TimesNewRoman"/>
                <w:b/>
                <w:szCs w:val="20"/>
                <w:lang w:bidi="ne-NP"/>
              </w:rPr>
              <w:fldChar w:fldCharType="end"/>
            </w:r>
            <w:r w:rsidR="00427C8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sidR="008174A3">
              <w:rPr>
                <w:rFonts w:asciiTheme="majorHAnsi" w:hAnsiTheme="majorHAnsi" w:cs="TimesNewRoman"/>
                <w:b/>
                <w:szCs w:val="20"/>
                <w:lang w:bidi="ne-NP"/>
              </w:rPr>
              <w:instrText xml:space="preserve">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Total_ore_SEM_1 </w:instrText>
            </w:r>
            <w:r w:rsidR="008174A3">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instrText>75</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622996" w:rsidRPr="00B57069">
              <w:rPr>
                <w:rFonts w:asciiTheme="majorHAnsi" w:hAnsiTheme="majorHAnsi" w:cs="TimesNewRoman"/>
                <w:b/>
                <w:noProof/>
                <w:szCs w:val="20"/>
                <w:lang w:bidi="ne-NP"/>
              </w:rPr>
              <w:t>75</w:t>
            </w:r>
            <w:r w:rsidRPr="008607C1">
              <w:rPr>
                <w:rFonts w:asciiTheme="majorHAnsi" w:hAnsiTheme="majorHAnsi" w:cs="TimesNewRoman"/>
                <w:b/>
                <w:szCs w:val="20"/>
                <w:lang w:bidi="ne-NP"/>
              </w:rPr>
              <w:fldChar w:fldCharType="end"/>
            </w:r>
          </w:p>
        </w:tc>
        <w:tc>
          <w:tcPr>
            <w:tcW w:w="1418" w:type="dxa"/>
            <w:gridSpan w:val="2"/>
            <w:shd w:val="clear" w:color="auto" w:fill="auto"/>
          </w:tcPr>
          <w:p w:rsidR="00CF6B2D" w:rsidRPr="008607C1" w:rsidRDefault="00E856EE"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IF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008174A3">
              <w:rPr>
                <w:rFonts w:asciiTheme="majorHAnsi" w:hAnsiTheme="majorHAnsi" w:cs="TimesNewRoman"/>
                <w:b/>
                <w:szCs w:val="20"/>
                <w:lang w:bidi="ne-NP"/>
              </w:rPr>
              <w:instrText xml:space="preserve"> = "0" "" </w:instrText>
            </w:r>
            <w:r w:rsidR="008174A3">
              <w:rPr>
                <w:rFonts w:asciiTheme="majorHAnsi" w:hAnsiTheme="majorHAnsi" w:cs="TimesNewRoman"/>
                <w:b/>
                <w:szCs w:val="20"/>
                <w:lang w:bidi="ne-NP"/>
              </w:rPr>
              <w:fldChar w:fldCharType="begin"/>
            </w:r>
            <w:r w:rsidR="008174A3">
              <w:rPr>
                <w:rFonts w:asciiTheme="majorHAnsi" w:hAnsiTheme="majorHAnsi" w:cs="TimesNewRoman"/>
                <w:b/>
                <w:szCs w:val="20"/>
                <w:lang w:bidi="ne-NP"/>
              </w:rPr>
              <w:instrText xml:space="preserve"> MERGEFIELD Total_ore_SEM_2 </w:instrText>
            </w:r>
            <w:r w:rsidR="008174A3">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CF6B2D" w:rsidRPr="00386A2F" w:rsidTr="00384A9B">
        <w:tc>
          <w:tcPr>
            <w:tcW w:w="7054" w:type="dxa"/>
            <w:gridSpan w:val="5"/>
            <w:shd w:val="clear" w:color="auto" w:fill="F2F2F2" w:themeFill="background1" w:themeFillShade="F2"/>
          </w:tcPr>
          <w:p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rsidR="00CF6B2D" w:rsidRPr="008607C1" w:rsidRDefault="00E856EE"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IF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instrText>3</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008174A3">
              <w:rPr>
                <w:rFonts w:asciiTheme="majorHAnsi" w:hAnsiTheme="majorHAnsi" w:cs="TimesNewRoman,Bold"/>
                <w:b/>
                <w:szCs w:val="20"/>
                <w:lang w:bidi="ne-NP"/>
              </w:rPr>
              <w:instrText xml:space="preserve">= "0" "" </w:instrText>
            </w:r>
            <w:r w:rsidR="008174A3">
              <w:rPr>
                <w:rFonts w:asciiTheme="majorHAnsi" w:hAnsiTheme="majorHAnsi" w:cs="TimesNewRoman,Bold"/>
                <w:b/>
                <w:szCs w:val="20"/>
                <w:lang w:bidi="ne-NP"/>
              </w:rPr>
              <w:fldChar w:fldCharType="begin"/>
            </w:r>
            <w:r w:rsidR="008174A3">
              <w:rPr>
                <w:rFonts w:asciiTheme="majorHAnsi" w:hAnsiTheme="majorHAnsi" w:cs="TimesNewRoman,Bold"/>
                <w:b/>
                <w:szCs w:val="20"/>
                <w:lang w:bidi="ne-NP"/>
              </w:rPr>
              <w:instrText xml:space="preserve"> MERGEFIELD Credite_SEM_1 </w:instrText>
            </w:r>
            <w:r w:rsidR="008174A3">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instrText>3</w:instrText>
            </w:r>
            <w:r w:rsidR="008174A3">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622996" w:rsidRPr="00B57069">
              <w:rPr>
                <w:rFonts w:asciiTheme="majorHAnsi" w:hAnsiTheme="majorHAnsi" w:cs="TimesNewRoman,Bold"/>
                <w:b/>
                <w:noProof/>
                <w:szCs w:val="20"/>
                <w:lang w:bidi="ne-NP"/>
              </w:rPr>
              <w:t>3</w:t>
            </w:r>
            <w:r w:rsidRPr="008607C1">
              <w:rPr>
                <w:rFonts w:asciiTheme="majorHAnsi" w:hAnsiTheme="majorHAnsi" w:cs="TimesNewRoman,Bold"/>
                <w:b/>
                <w:szCs w:val="20"/>
                <w:lang w:bidi="ne-NP"/>
              </w:rPr>
              <w:fldChar w:fldCharType="end"/>
            </w:r>
          </w:p>
        </w:tc>
        <w:tc>
          <w:tcPr>
            <w:tcW w:w="1418" w:type="dxa"/>
            <w:gridSpan w:val="2"/>
            <w:shd w:val="clear" w:color="auto" w:fill="auto"/>
          </w:tcPr>
          <w:p w:rsidR="00CF6B2D" w:rsidRPr="008607C1" w:rsidRDefault="008174A3"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IF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sidR="007D2808">
              <w:rPr>
                <w:rFonts w:asciiTheme="majorHAnsi" w:hAnsiTheme="majorHAnsi" w:cs="TimesNewRoman,Bold"/>
                <w:b/>
                <w:szCs w:val="20"/>
                <w:lang w:bidi="ne-NP"/>
              </w:rPr>
              <w:instrText xml:space="preserve"> = "0" "" </w:instrText>
            </w:r>
            <w:r w:rsidR="007D2808">
              <w:rPr>
                <w:rFonts w:asciiTheme="majorHAnsi" w:hAnsiTheme="majorHAnsi" w:cs="TimesNewRoman,Bold"/>
                <w:b/>
                <w:szCs w:val="20"/>
                <w:lang w:bidi="ne-NP"/>
              </w:rPr>
              <w:fldChar w:fldCharType="begin"/>
            </w:r>
            <w:r w:rsidR="007D2808">
              <w:rPr>
                <w:rFonts w:asciiTheme="majorHAnsi" w:hAnsiTheme="majorHAnsi" w:cs="TimesNewRoman,Bold"/>
                <w:b/>
                <w:szCs w:val="20"/>
                <w:lang w:bidi="ne-NP"/>
              </w:rPr>
              <w:instrText xml:space="preserve"> MERGEFIELD Credite_SEM_2 </w:instrText>
            </w:r>
            <w:r w:rsidR="007D2808">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6B62FE" w:rsidRPr="008C0CCD" w:rsidTr="006B62FE">
        <w:tc>
          <w:tcPr>
            <w:tcW w:w="2235" w:type="dxa"/>
            <w:shd w:val="clear" w:color="auto" w:fill="F2F2F2" w:themeFill="background1" w:themeFillShade="F2"/>
            <w:vAlign w:val="center"/>
          </w:tcPr>
          <w:p w:rsidR="006B62FE" w:rsidRPr="008C0CCD" w:rsidRDefault="006B62FE"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curriculum</w:t>
            </w:r>
          </w:p>
        </w:tc>
        <w:tc>
          <w:tcPr>
            <w:tcW w:w="7809" w:type="dxa"/>
          </w:tcPr>
          <w:p w:rsidR="006B62FE" w:rsidRPr="00FA4EB9" w:rsidRDefault="006B62FE" w:rsidP="009C1FF2">
            <w:pPr>
              <w:spacing w:line="276" w:lineRule="auto"/>
              <w:rPr>
                <w:rFonts w:asciiTheme="majorHAnsi" w:hAnsiTheme="majorHAnsi"/>
                <w:szCs w:val="20"/>
                <w:lang w:val="fr-FR"/>
              </w:rPr>
            </w:pPr>
            <w:proofErr w:type="spellStart"/>
            <w:r w:rsidRPr="00FA4EB9">
              <w:rPr>
                <w:rFonts w:asciiTheme="majorHAnsi" w:hAnsiTheme="majorHAnsi"/>
                <w:szCs w:val="20"/>
                <w:lang w:val="fr-FR"/>
              </w:rPr>
              <w:t>unnecessary</w:t>
            </w:r>
            <w:proofErr w:type="spellEnd"/>
          </w:p>
        </w:tc>
      </w:tr>
      <w:tr w:rsidR="006B62FE" w:rsidRPr="008C0CCD" w:rsidTr="006B62FE">
        <w:tc>
          <w:tcPr>
            <w:tcW w:w="2235" w:type="dxa"/>
            <w:shd w:val="clear" w:color="auto" w:fill="F2F2F2" w:themeFill="background1" w:themeFillShade="F2"/>
            <w:vAlign w:val="center"/>
          </w:tcPr>
          <w:p w:rsidR="006B62FE" w:rsidRPr="008C0CCD" w:rsidRDefault="006B62FE"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of competences</w:t>
            </w:r>
          </w:p>
        </w:tc>
        <w:tc>
          <w:tcPr>
            <w:tcW w:w="7809" w:type="dxa"/>
          </w:tcPr>
          <w:p w:rsidR="006B62FE" w:rsidRPr="00FA4EB9" w:rsidRDefault="006B62FE" w:rsidP="009C1FF2">
            <w:pPr>
              <w:spacing w:line="276" w:lineRule="auto"/>
              <w:rPr>
                <w:rFonts w:asciiTheme="majorHAnsi" w:hAnsiTheme="majorHAnsi"/>
                <w:szCs w:val="20"/>
                <w:lang w:val="it-IT"/>
              </w:rPr>
            </w:pPr>
            <w:proofErr w:type="spellStart"/>
            <w:r w:rsidRPr="00FA4EB9">
              <w:rPr>
                <w:rFonts w:asciiTheme="majorHAnsi" w:hAnsiTheme="majorHAnsi"/>
                <w:szCs w:val="20"/>
                <w:lang w:val="fr-FR"/>
              </w:rPr>
              <w:t>unnecessary</w:t>
            </w:r>
            <w:proofErr w:type="spellEnd"/>
          </w:p>
        </w:tc>
      </w:tr>
    </w:tbl>
    <w:p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6B62FE" w:rsidRPr="008C0CCD" w:rsidTr="006B62FE">
        <w:tc>
          <w:tcPr>
            <w:tcW w:w="2235" w:type="dxa"/>
            <w:shd w:val="clear" w:color="auto" w:fill="F2F2F2" w:themeFill="background1" w:themeFillShade="F2"/>
            <w:vAlign w:val="center"/>
          </w:tcPr>
          <w:p w:rsidR="006B62FE" w:rsidRPr="008C0CCD" w:rsidRDefault="006B62FE"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Pr="006B7D20">
              <w:rPr>
                <w:rFonts w:asciiTheme="majorHAnsi" w:hAnsiTheme="majorHAnsi" w:cs="TimesNewRoman,Bold"/>
                <w:szCs w:val="20"/>
                <w:lang w:bidi="ne-NP"/>
              </w:rPr>
              <w:t>for lectures</w:t>
            </w:r>
          </w:p>
        </w:tc>
        <w:tc>
          <w:tcPr>
            <w:tcW w:w="7809" w:type="dxa"/>
          </w:tcPr>
          <w:p w:rsidR="006B62FE" w:rsidRPr="00FA4EB9" w:rsidRDefault="006B62FE" w:rsidP="009C1FF2">
            <w:pPr>
              <w:spacing w:line="276" w:lineRule="auto"/>
              <w:rPr>
                <w:rFonts w:asciiTheme="majorHAnsi" w:hAnsiTheme="majorHAnsi"/>
                <w:szCs w:val="20"/>
                <w:lang w:val="fr-FR"/>
              </w:rPr>
            </w:pPr>
            <w:proofErr w:type="spellStart"/>
            <w:r w:rsidRPr="00FA4EB9">
              <w:rPr>
                <w:rFonts w:asciiTheme="majorHAnsi" w:hAnsiTheme="majorHAnsi"/>
                <w:szCs w:val="20"/>
                <w:lang w:val="fr-FR"/>
              </w:rPr>
              <w:t>unnecessary</w:t>
            </w:r>
            <w:proofErr w:type="spellEnd"/>
          </w:p>
        </w:tc>
      </w:tr>
      <w:tr w:rsidR="006B62FE" w:rsidRPr="008C0CCD" w:rsidTr="006B62FE">
        <w:tc>
          <w:tcPr>
            <w:tcW w:w="2235" w:type="dxa"/>
            <w:shd w:val="clear" w:color="auto" w:fill="F2F2F2" w:themeFill="background1" w:themeFillShade="F2"/>
            <w:vAlign w:val="center"/>
          </w:tcPr>
          <w:p w:rsidR="006B62FE" w:rsidRPr="008C0CCD" w:rsidRDefault="006B62FE"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tcPr>
          <w:p w:rsidR="006B62FE" w:rsidRPr="00FA4EB9" w:rsidRDefault="006B62FE" w:rsidP="009C1FF2">
            <w:pPr>
              <w:spacing w:line="276" w:lineRule="auto"/>
              <w:rPr>
                <w:rFonts w:asciiTheme="majorHAnsi" w:hAnsiTheme="majorHAnsi"/>
                <w:szCs w:val="20"/>
                <w:lang w:val="it-IT"/>
              </w:rPr>
            </w:pPr>
            <w:proofErr w:type="spellStart"/>
            <w:r w:rsidRPr="00FA4EB9">
              <w:rPr>
                <w:rFonts w:asciiTheme="majorHAnsi" w:hAnsiTheme="majorHAnsi"/>
                <w:szCs w:val="20"/>
                <w:lang w:val="fr-FR"/>
              </w:rPr>
              <w:t>unnecessary</w:t>
            </w:r>
            <w:proofErr w:type="spellEnd"/>
          </w:p>
        </w:tc>
      </w:tr>
    </w:tbl>
    <w:p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rsidTr="00D750EE">
        <w:trPr>
          <w:cantSplit/>
          <w:trHeight w:val="1566"/>
        </w:trPr>
        <w:tc>
          <w:tcPr>
            <w:tcW w:w="675" w:type="dxa"/>
            <w:shd w:val="clear" w:color="auto" w:fill="F3F3F3"/>
            <w:textDirection w:val="btLr"/>
            <w:vAlign w:val="center"/>
          </w:tcPr>
          <w:p w:rsidR="00331357" w:rsidRDefault="00D34F35"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rsidR="00D750EE" w:rsidRPr="00993891" w:rsidRDefault="00D750EE"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rsidR="00331357" w:rsidRPr="00993891" w:rsidRDefault="006B62FE" w:rsidP="00910019">
            <w:pPr>
              <w:spacing w:line="240" w:lineRule="auto"/>
              <w:ind w:left="113" w:right="113"/>
              <w:jc w:val="center"/>
              <w:rPr>
                <w:rFonts w:asciiTheme="majorHAnsi" w:hAnsiTheme="majorHAnsi"/>
                <w:b/>
                <w:szCs w:val="20"/>
              </w:rPr>
            </w:pPr>
            <w:r>
              <w:rPr>
                <w:rFonts w:asciiTheme="majorHAnsi" w:hAnsiTheme="majorHAnsi"/>
                <w:b/>
                <w:szCs w:val="20"/>
              </w:rPr>
              <w:t>CT3</w:t>
            </w:r>
            <w:r w:rsidR="002226C5" w:rsidRPr="00993891">
              <w:rPr>
                <w:rFonts w:asciiTheme="majorHAnsi" w:hAnsiTheme="majorHAnsi"/>
                <w:b/>
                <w:szCs w:val="20"/>
              </w:rPr>
              <w:fldChar w:fldCharType="begin"/>
            </w:r>
            <w:r w:rsidR="002226C5" w:rsidRPr="00993891">
              <w:rPr>
                <w:rFonts w:asciiTheme="majorHAnsi" w:hAnsiTheme="majorHAnsi"/>
                <w:b/>
                <w:szCs w:val="20"/>
              </w:rPr>
              <w:instrText xml:space="preserve"> MERGEFIELD C_T_1 </w:instrText>
            </w:r>
            <w:r w:rsidR="002226C5" w:rsidRPr="00993891">
              <w:rPr>
                <w:rFonts w:asciiTheme="majorHAnsi" w:hAnsiTheme="majorHAnsi"/>
                <w:b/>
                <w:szCs w:val="20"/>
              </w:rPr>
              <w:fldChar w:fldCharType="end"/>
            </w:r>
          </w:p>
        </w:tc>
        <w:tc>
          <w:tcPr>
            <w:tcW w:w="8908" w:type="dxa"/>
            <w:shd w:val="clear" w:color="auto" w:fill="auto"/>
          </w:tcPr>
          <w:p w:rsidR="002B2A8E" w:rsidRDefault="002B2A8E" w:rsidP="00A808E1">
            <w:pPr>
              <w:autoSpaceDE w:val="0"/>
              <w:autoSpaceDN w:val="0"/>
              <w:adjustRightInd w:val="0"/>
              <w:spacing w:line="240" w:lineRule="auto"/>
              <w:rPr>
                <w:rFonts w:asciiTheme="majorHAnsi" w:hAnsiTheme="majorHAnsi" w:cs="TimesNewRoman,Bold"/>
                <w:bCs/>
                <w:szCs w:val="20"/>
                <w:lang w:bidi="ne-NP"/>
              </w:rPr>
            </w:pPr>
          </w:p>
          <w:p w:rsidR="00331357" w:rsidRPr="006B62FE" w:rsidRDefault="006B62FE" w:rsidP="00A808E1">
            <w:pPr>
              <w:autoSpaceDE w:val="0"/>
              <w:autoSpaceDN w:val="0"/>
              <w:adjustRightInd w:val="0"/>
              <w:spacing w:line="240" w:lineRule="auto"/>
              <w:rPr>
                <w:rFonts w:asciiTheme="majorHAnsi" w:hAnsiTheme="majorHAnsi" w:cs="TimesNewRoman,Bold"/>
                <w:bCs/>
                <w:szCs w:val="20"/>
                <w:lang w:bidi="ne-NP"/>
              </w:rPr>
            </w:pPr>
            <w:r w:rsidRPr="006B62FE">
              <w:rPr>
                <w:rFonts w:asciiTheme="majorHAnsi" w:hAnsiTheme="majorHAnsi" w:cs="TimesNewRoman,Bold"/>
                <w:bCs/>
                <w:szCs w:val="20"/>
                <w:lang w:bidi="ne-NP"/>
              </w:rPr>
              <w:t>Effective use of information sources and resources for communication and assisted professional training (Internet portals, specialized software applications, databases, online courses, etc.) both in Romanian and in an international language</w:t>
            </w:r>
          </w:p>
        </w:tc>
      </w:tr>
    </w:tbl>
    <w:p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CF6B2D" w:rsidRPr="008C0CCD" w:rsidTr="00910019">
        <w:tc>
          <w:tcPr>
            <w:tcW w:w="2358" w:type="dxa"/>
            <w:shd w:val="clear" w:color="auto" w:fill="F2F2F2" w:themeFill="background1" w:themeFillShade="F2"/>
            <w:vAlign w:val="center"/>
          </w:tcPr>
          <w:p w:rsidR="00CF6B2D" w:rsidRPr="008C0CCD" w:rsidRDefault="00CF6B2D" w:rsidP="00AB43EE">
            <w:pPr>
              <w:autoSpaceDE w:val="0"/>
              <w:autoSpaceDN w:val="0"/>
              <w:adjustRightInd w:val="0"/>
              <w:spacing w:line="240" w:lineRule="auto"/>
              <w:rPr>
                <w:rFonts w:asciiTheme="majorHAnsi" w:hAnsiTheme="majorHAnsi" w:cs="TimesNewRoman,Bold"/>
                <w:b/>
                <w:bCs/>
                <w:szCs w:val="20"/>
                <w:lang w:bidi="ne-NP"/>
              </w:rPr>
            </w:pPr>
            <w:r w:rsidRPr="008C0CCD">
              <w:rPr>
                <w:rFonts w:asciiTheme="majorHAnsi" w:hAnsiTheme="majorHAnsi" w:cs="TimesNewRoman"/>
                <w:szCs w:val="20"/>
                <w:lang w:bidi="ne-NP"/>
              </w:rPr>
              <w:t>7.1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General objective</w:t>
            </w:r>
          </w:p>
        </w:tc>
        <w:tc>
          <w:tcPr>
            <w:tcW w:w="7686" w:type="dxa"/>
            <w:shd w:val="clear" w:color="auto" w:fill="auto"/>
          </w:tcPr>
          <w:p w:rsidR="006B62FE" w:rsidRPr="00FA4EB9" w:rsidRDefault="006B62FE" w:rsidP="00AB43EE">
            <w:pPr>
              <w:widowControl w:val="0"/>
              <w:autoSpaceDE w:val="0"/>
              <w:snapToGrid w:val="0"/>
              <w:spacing w:line="240" w:lineRule="auto"/>
              <w:ind w:right="62"/>
              <w:rPr>
                <w:rFonts w:asciiTheme="majorHAnsi" w:hAnsiTheme="majorHAnsi"/>
                <w:szCs w:val="20"/>
              </w:rPr>
            </w:pPr>
            <w:r w:rsidRPr="00FA4EB9">
              <w:rPr>
                <w:rFonts w:asciiTheme="majorHAnsi" w:hAnsiTheme="majorHAnsi"/>
                <w:szCs w:val="20"/>
              </w:rPr>
              <w:t>Knowledge regarding Romanian language in a didactic, professional and social context</w:t>
            </w:r>
          </w:p>
          <w:p w:rsidR="006B62FE" w:rsidRPr="00FA4EB9" w:rsidRDefault="006B62FE" w:rsidP="00AB43EE">
            <w:pPr>
              <w:widowControl w:val="0"/>
              <w:autoSpaceDE w:val="0"/>
              <w:snapToGrid w:val="0"/>
              <w:spacing w:line="240" w:lineRule="auto"/>
              <w:ind w:right="62"/>
              <w:rPr>
                <w:rFonts w:asciiTheme="majorHAnsi" w:hAnsiTheme="majorHAnsi"/>
                <w:szCs w:val="20"/>
              </w:rPr>
            </w:pPr>
            <w:r w:rsidRPr="00FA4EB9">
              <w:rPr>
                <w:rFonts w:asciiTheme="majorHAnsi" w:hAnsiTheme="majorHAnsi"/>
                <w:szCs w:val="20"/>
              </w:rPr>
              <w:t>To cope with daily contexts based on linguistique grounds presented in the standard  European portofolio</w:t>
            </w:r>
          </w:p>
          <w:p w:rsidR="006B62FE" w:rsidRPr="00FA4EB9" w:rsidRDefault="006B62FE" w:rsidP="00AB43EE">
            <w:pPr>
              <w:widowControl w:val="0"/>
              <w:autoSpaceDE w:val="0"/>
              <w:snapToGrid w:val="0"/>
              <w:spacing w:line="240" w:lineRule="auto"/>
              <w:ind w:right="62"/>
              <w:rPr>
                <w:rFonts w:asciiTheme="majorHAnsi" w:hAnsiTheme="majorHAnsi"/>
                <w:szCs w:val="20"/>
              </w:rPr>
            </w:pPr>
            <w:r w:rsidRPr="00FA4EB9">
              <w:rPr>
                <w:rFonts w:asciiTheme="majorHAnsi" w:hAnsiTheme="majorHAnsi"/>
                <w:szCs w:val="20"/>
              </w:rPr>
              <w:t>To be able to communicate in Romanian language on certain daily contexts</w:t>
            </w:r>
          </w:p>
          <w:p w:rsidR="006B62FE" w:rsidRPr="00FA4EB9" w:rsidRDefault="006B62FE" w:rsidP="00AB43EE">
            <w:pPr>
              <w:widowControl w:val="0"/>
              <w:autoSpaceDE w:val="0"/>
              <w:snapToGrid w:val="0"/>
              <w:spacing w:line="240" w:lineRule="auto"/>
              <w:ind w:right="62"/>
              <w:rPr>
                <w:rFonts w:asciiTheme="majorHAnsi" w:hAnsiTheme="majorHAnsi"/>
                <w:szCs w:val="20"/>
              </w:rPr>
            </w:pPr>
            <w:r w:rsidRPr="00FA4EB9">
              <w:rPr>
                <w:rFonts w:asciiTheme="majorHAnsi" w:hAnsiTheme="majorHAnsi"/>
                <w:szCs w:val="20"/>
              </w:rPr>
              <w:t>To respect diversity and multi-cultural aspects</w:t>
            </w:r>
          </w:p>
          <w:p w:rsidR="00CF6B2D" w:rsidRPr="008C0CCD" w:rsidRDefault="006B62FE" w:rsidP="00AB43EE">
            <w:pPr>
              <w:autoSpaceDE w:val="0"/>
              <w:autoSpaceDN w:val="0"/>
              <w:adjustRightInd w:val="0"/>
              <w:spacing w:line="240" w:lineRule="auto"/>
              <w:jc w:val="both"/>
              <w:rPr>
                <w:rFonts w:asciiTheme="majorHAnsi" w:hAnsiTheme="majorHAnsi"/>
                <w:szCs w:val="20"/>
              </w:rPr>
            </w:pPr>
            <w:r w:rsidRPr="00FA4EB9">
              <w:rPr>
                <w:rFonts w:asciiTheme="majorHAnsi" w:hAnsiTheme="majorHAnsi"/>
                <w:szCs w:val="20"/>
              </w:rPr>
              <w:t>To use any IT device</w:t>
            </w:r>
          </w:p>
        </w:tc>
      </w:tr>
      <w:tr w:rsidR="00CF6B2D" w:rsidRPr="008C0CCD" w:rsidTr="00910019">
        <w:tc>
          <w:tcPr>
            <w:tcW w:w="2358" w:type="dxa"/>
            <w:shd w:val="clear" w:color="auto" w:fill="F2F2F2" w:themeFill="background1" w:themeFillShade="F2"/>
            <w:vAlign w:val="center"/>
          </w:tcPr>
          <w:p w:rsidR="00CF6B2D" w:rsidRPr="008C0CCD" w:rsidRDefault="00D73F71" w:rsidP="00AB43E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 xml:space="preserve">7.2. </w:t>
            </w:r>
            <w:r w:rsidR="006B7D20" w:rsidRPr="006B7D20">
              <w:rPr>
                <w:rFonts w:asciiTheme="majorHAnsi" w:hAnsiTheme="majorHAnsi" w:cs="TimesNewRoman"/>
                <w:szCs w:val="20"/>
                <w:lang w:bidi="ne-NP"/>
              </w:rPr>
              <w:t>Specific objectives</w:t>
            </w:r>
          </w:p>
        </w:tc>
        <w:tc>
          <w:tcPr>
            <w:tcW w:w="7686" w:type="dxa"/>
            <w:shd w:val="clear" w:color="auto" w:fill="auto"/>
          </w:tcPr>
          <w:p w:rsidR="006B62FE" w:rsidRPr="00FA4EB9" w:rsidRDefault="006B62FE" w:rsidP="00AB43EE">
            <w:pPr>
              <w:spacing w:line="240" w:lineRule="auto"/>
              <w:rPr>
                <w:rFonts w:asciiTheme="majorHAnsi" w:hAnsiTheme="majorHAnsi"/>
                <w:b/>
                <w:szCs w:val="20"/>
              </w:rPr>
            </w:pPr>
            <w:r w:rsidRPr="00FA4EB9">
              <w:rPr>
                <w:rFonts w:asciiTheme="majorHAnsi" w:hAnsiTheme="majorHAnsi"/>
                <w:b/>
                <w:szCs w:val="20"/>
              </w:rPr>
              <w:t>Theoretical knowledge:</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Useful data about Romanian culture</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Knowledge about Romanian language as a Latin language</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Phonetics fundamentals</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Graphic aspects of Romanian specific sounds</w:t>
            </w:r>
          </w:p>
          <w:p w:rsidR="006B62FE" w:rsidRPr="00FA4EB9" w:rsidRDefault="006B62FE" w:rsidP="00AB43EE">
            <w:pPr>
              <w:spacing w:line="240" w:lineRule="auto"/>
              <w:rPr>
                <w:rFonts w:asciiTheme="majorHAnsi" w:hAnsiTheme="majorHAnsi"/>
                <w:b/>
                <w:szCs w:val="20"/>
              </w:rPr>
            </w:pPr>
            <w:r w:rsidRPr="00FA4EB9">
              <w:rPr>
                <w:rFonts w:asciiTheme="majorHAnsi" w:hAnsiTheme="majorHAnsi"/>
                <w:b/>
                <w:szCs w:val="20"/>
              </w:rPr>
              <w:t>Practical knowledge:</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Proper communication in Romanian language (oral and written)</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Large and adequate vocabulary for different social and professional contexts</w:t>
            </w:r>
          </w:p>
          <w:p w:rsidR="00CF6B2D" w:rsidRPr="006B62FE" w:rsidRDefault="006B62FE" w:rsidP="00AB43EE">
            <w:pPr>
              <w:spacing w:line="240" w:lineRule="auto"/>
              <w:rPr>
                <w:rFonts w:asciiTheme="majorHAnsi" w:hAnsiTheme="majorHAnsi"/>
                <w:szCs w:val="20"/>
              </w:rPr>
            </w:pPr>
            <w:r w:rsidRPr="00FA4EB9">
              <w:rPr>
                <w:rFonts w:asciiTheme="majorHAnsi" w:hAnsiTheme="majorHAnsi"/>
                <w:szCs w:val="20"/>
              </w:rPr>
              <w:t>Correct use of dictionaries, grammar handbooks, virtual devices, online information</w:t>
            </w:r>
          </w:p>
        </w:tc>
      </w:tr>
    </w:tbl>
    <w:p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rsidTr="006B62FE">
        <w:tc>
          <w:tcPr>
            <w:tcW w:w="6714" w:type="dxa"/>
            <w:gridSpan w:val="2"/>
            <w:shd w:val="clear" w:color="auto" w:fill="F2F2F2" w:themeFill="background1" w:themeFillShade="F2"/>
            <w:vAlign w:val="center"/>
          </w:tcPr>
          <w:p w:rsidR="00CF6B2D" w:rsidRPr="008C0CCD" w:rsidRDefault="00D73F71" w:rsidP="00AB43E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rsidR="00CF6B2D" w:rsidRPr="008C0CCD" w:rsidRDefault="006B7D20" w:rsidP="00AB43E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CF6B2D" w:rsidRPr="008C0CCD" w:rsidRDefault="006B7D20" w:rsidP="00AB43E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 xml:space="preserve">General linguistic and historical information about the identity of Romanian language as a Romanik langauage </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Heuristic method 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2</w:t>
            </w:r>
            <w:r w:rsidRPr="00FA4EB9">
              <w:rPr>
                <w:rFonts w:asciiTheme="majorHAnsi" w:hAnsiTheme="majorHAnsi"/>
                <w:szCs w:val="20"/>
              </w:rPr>
              <w:t xml:space="preserve"> hours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Phonetics – specific aspects, pronunciation, correct stress, contrastive phonetic aspects in English and Romanian</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Heuristic method 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4</w:t>
            </w:r>
            <w:r w:rsidRPr="00FA4EB9">
              <w:rPr>
                <w:rFonts w:asciiTheme="majorHAnsi" w:hAnsiTheme="majorHAnsi"/>
                <w:szCs w:val="20"/>
              </w:rPr>
              <w:t xml:space="preserve"> hours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Irregular verbs, conjugations</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Heuristic method 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4 hours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The general classes of adjectives in Romanian</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Heuristic method 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4 hours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The agreements between adjective and noun in Romanian</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Heuristic method 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4</w:t>
            </w:r>
            <w:r w:rsidRPr="00FA4EB9">
              <w:rPr>
                <w:rFonts w:asciiTheme="majorHAnsi" w:hAnsiTheme="majorHAnsi"/>
                <w:szCs w:val="20"/>
              </w:rPr>
              <w:t xml:space="preserve"> hours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 xml:space="preserve">The Noun – cases </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 xml:space="preserve">Heuristic method </w:t>
            </w:r>
            <w:r w:rsidRPr="00FA4EB9">
              <w:rPr>
                <w:rFonts w:asciiTheme="majorHAnsi" w:hAnsiTheme="majorHAnsi"/>
                <w:szCs w:val="20"/>
              </w:rPr>
              <w:lastRenderedPageBreak/>
              <w:t>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lastRenderedPageBreak/>
              <w:t>4</w:t>
            </w:r>
            <w:r w:rsidRPr="00FA4EB9">
              <w:rPr>
                <w:rFonts w:asciiTheme="majorHAnsi" w:hAnsiTheme="majorHAnsi"/>
                <w:szCs w:val="20"/>
              </w:rPr>
              <w:t xml:space="preserve"> hours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7</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The degree of compariosn for adjectives and adverbs</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Heuristic method 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2</w:t>
            </w:r>
            <w:r w:rsidRPr="00FA4EB9">
              <w:rPr>
                <w:rFonts w:asciiTheme="majorHAnsi" w:hAnsiTheme="majorHAnsi"/>
                <w:szCs w:val="20"/>
              </w:rPr>
              <w:t xml:space="preserve"> hours</w:t>
            </w:r>
          </w:p>
        </w:tc>
      </w:tr>
      <w:tr w:rsidR="006B62FE" w:rsidRPr="008C0CCD"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63"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The Tenses</w:t>
            </w:r>
          </w:p>
        </w:tc>
        <w:tc>
          <w:tcPr>
            <w:tcW w:w="1995"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Heuristic method and step-by-step interactive activities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4</w:t>
            </w:r>
            <w:r w:rsidRPr="00FA4EB9">
              <w:rPr>
                <w:rFonts w:asciiTheme="majorHAnsi" w:hAnsiTheme="majorHAnsi"/>
                <w:szCs w:val="20"/>
              </w:rPr>
              <w:t xml:space="preserve"> hours</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rsidTr="006B62FE">
        <w:tc>
          <w:tcPr>
            <w:tcW w:w="6715" w:type="dxa"/>
            <w:gridSpan w:val="2"/>
            <w:shd w:val="clear" w:color="auto" w:fill="F2F2F2" w:themeFill="background1" w:themeFillShade="F2"/>
            <w:vAlign w:val="center"/>
          </w:tcPr>
          <w:p w:rsidR="006B7D20" w:rsidRPr="00730232" w:rsidRDefault="006B7D20" w:rsidP="00AB43E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622996" w:rsidRPr="00B57069">
              <w:rPr>
                <w:rFonts w:asciiTheme="majorHAnsi" w:hAnsiTheme="majorHAnsi" w:cs="TimesNewRoman,Bold"/>
                <w:b/>
                <w:bCs/>
                <w:noProof/>
                <w:szCs w:val="20"/>
                <w:lang w:bidi="ne-NP"/>
              </w:rPr>
              <w:t>seminar</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rsidR="006B7D20" w:rsidRPr="008C0CCD" w:rsidRDefault="006B7D20" w:rsidP="00AB43E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rsidR="006B7D20" w:rsidRPr="008C0CCD" w:rsidRDefault="006B7D20" w:rsidP="00AB43EE">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 xml:space="preserve">Phonetic aspects, Greetings, </w:t>
            </w:r>
            <w:r w:rsidRPr="00FA4EB9">
              <w:rPr>
                <w:rFonts w:asciiTheme="majorHAnsi" w:hAnsiTheme="majorHAnsi"/>
                <w:szCs w:val="20"/>
                <w:lang w:val="en-US"/>
              </w:rPr>
              <w:t>introducing oneself, describing another person</w:t>
            </w:r>
            <w:r>
              <w:rPr>
                <w:rFonts w:asciiTheme="majorHAnsi" w:hAnsiTheme="majorHAnsi"/>
                <w:szCs w:val="20"/>
                <w:lang w:val="en-US"/>
              </w:rPr>
              <w:t xml:space="preserve">. </w:t>
            </w:r>
            <w:r w:rsidRPr="00FA4EB9">
              <w:rPr>
                <w:rFonts w:asciiTheme="majorHAnsi" w:hAnsiTheme="majorHAnsi"/>
                <w:szCs w:val="20"/>
              </w:rPr>
              <w:t>Countries, nationalities, professions</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Definite and undefinite articles, personal pronouns</w:t>
            </w:r>
          </w:p>
          <w:p w:rsidR="006B62FE" w:rsidRPr="00FA4EB9" w:rsidRDefault="006B62FE" w:rsidP="00AB43EE">
            <w:pPr>
              <w:spacing w:line="240" w:lineRule="auto"/>
              <w:rPr>
                <w:rFonts w:asciiTheme="majorHAnsi" w:hAnsiTheme="majorHAnsi"/>
                <w:szCs w:val="20"/>
                <w:lang w:val="en-US"/>
              </w:rPr>
            </w:pPr>
            <w:r w:rsidRPr="00FA4EB9">
              <w:rPr>
                <w:rFonts w:asciiTheme="majorHAnsi" w:hAnsiTheme="majorHAnsi"/>
                <w:szCs w:val="20"/>
              </w:rPr>
              <w:t>The verbs „a fi” and „ a avea”, Present Tense</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2</w:t>
            </w:r>
            <w:r w:rsidRPr="00FA4EB9">
              <w:rPr>
                <w:rFonts w:asciiTheme="majorHAnsi" w:hAnsiTheme="majorHAnsi"/>
                <w:szCs w:val="20"/>
              </w:rPr>
              <w:t>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tcPr>
          <w:p w:rsidR="006B62FE" w:rsidRDefault="006B62FE" w:rsidP="00AB43EE">
            <w:pPr>
              <w:spacing w:line="240" w:lineRule="auto"/>
              <w:rPr>
                <w:rFonts w:asciiTheme="majorHAnsi" w:hAnsiTheme="majorHAnsi"/>
                <w:szCs w:val="20"/>
              </w:rPr>
            </w:pPr>
            <w:r w:rsidRPr="00FA4EB9">
              <w:rPr>
                <w:rFonts w:asciiTheme="majorHAnsi" w:hAnsiTheme="majorHAnsi"/>
                <w:szCs w:val="20"/>
              </w:rPr>
              <w:t>Family, relatives (specific Romanian aspects), CV, intercultural aspects</w:t>
            </w:r>
            <w:r>
              <w:rPr>
                <w:rFonts w:asciiTheme="majorHAnsi" w:hAnsiTheme="majorHAnsi"/>
                <w:szCs w:val="20"/>
              </w:rPr>
              <w:t xml:space="preserve">. </w:t>
            </w:r>
            <w:r w:rsidRPr="00FA4EB9">
              <w:rPr>
                <w:rFonts w:asciiTheme="majorHAnsi" w:hAnsiTheme="majorHAnsi"/>
                <w:szCs w:val="20"/>
              </w:rPr>
              <w:t>The Gender of the nouns in Romanian language</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The Body, general health problems</w:t>
            </w:r>
          </w:p>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Adjectives and the agreement between adjectives and nouns – part I</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developing the capacity to enhace own identity</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2h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The house – main parts; types of buildings, the hospital – main places for the doctors and for the pacients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The plural form of the nouns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Numerals from 1 to 20</w:t>
            </w:r>
          </w:p>
          <w:p w:rsidR="006B62FE" w:rsidRPr="00FA4EB9" w:rsidRDefault="00104031" w:rsidP="00AB43EE">
            <w:pPr>
              <w:spacing w:line="240" w:lineRule="auto"/>
              <w:rPr>
                <w:rFonts w:asciiTheme="majorHAnsi" w:hAnsiTheme="majorHAnsi"/>
                <w:szCs w:val="20"/>
              </w:rPr>
            </w:pPr>
            <w:r w:rsidRPr="00FA4EB9">
              <w:rPr>
                <w:rFonts w:asciiTheme="majorHAnsi" w:hAnsiTheme="majorHAnsi"/>
                <w:szCs w:val="20"/>
              </w:rPr>
              <w:t>Adjectives and the agreement between adjectives and nouns –</w:t>
            </w:r>
            <w:r>
              <w:rPr>
                <w:rFonts w:asciiTheme="majorHAnsi" w:hAnsiTheme="majorHAnsi"/>
                <w:szCs w:val="20"/>
              </w:rPr>
              <w:t>part II</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2h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tcPr>
          <w:p w:rsidR="006B62FE" w:rsidRPr="00FA4EB9" w:rsidRDefault="006B62FE" w:rsidP="00AB43EE">
            <w:pPr>
              <w:spacing w:line="240" w:lineRule="auto"/>
              <w:rPr>
                <w:rFonts w:asciiTheme="majorHAnsi" w:hAnsiTheme="majorHAnsi"/>
                <w:szCs w:val="20"/>
              </w:rPr>
            </w:pP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Time and space aspects – how to move, how to express the correct time, how to construct an interrogative structure in Romanian language</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 xml:space="preserve">Main irregular verbs </w:t>
            </w:r>
          </w:p>
          <w:p w:rsidR="006B62FE" w:rsidRDefault="00104031" w:rsidP="00AB43EE">
            <w:pPr>
              <w:spacing w:line="240" w:lineRule="auto"/>
              <w:rPr>
                <w:rFonts w:asciiTheme="majorHAnsi" w:hAnsiTheme="majorHAnsi"/>
                <w:szCs w:val="20"/>
              </w:rPr>
            </w:pPr>
            <w:r w:rsidRPr="00FA4EB9">
              <w:rPr>
                <w:rFonts w:asciiTheme="majorHAnsi" w:hAnsiTheme="majorHAnsi"/>
                <w:szCs w:val="20"/>
              </w:rPr>
              <w:t>The adverb and its topic in Romanian language</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Names of the days of the week, name of the months, to express correctly a date in Romanian</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Numerals – compound numerals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Other irregular verbs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Negative sentences in Romanian language</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2</w:t>
            </w:r>
            <w:r w:rsidRPr="00FA4EB9">
              <w:rPr>
                <w:rFonts w:asciiTheme="majorHAnsi" w:hAnsiTheme="majorHAnsi"/>
                <w:szCs w:val="20"/>
              </w:rPr>
              <w:t>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Transport and important places in the town/village</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Pharmacy – at the pharmacy</w:t>
            </w:r>
          </w:p>
          <w:p w:rsidR="006B62FE" w:rsidRDefault="00104031" w:rsidP="00AB43EE">
            <w:pPr>
              <w:spacing w:line="240" w:lineRule="auto"/>
              <w:rPr>
                <w:rFonts w:asciiTheme="majorHAnsi" w:hAnsiTheme="majorHAnsi"/>
                <w:szCs w:val="20"/>
              </w:rPr>
            </w:pPr>
            <w:r w:rsidRPr="00FA4EB9">
              <w:rPr>
                <w:rFonts w:asciiTheme="majorHAnsi" w:hAnsiTheme="majorHAnsi"/>
                <w:szCs w:val="20"/>
              </w:rPr>
              <w:t>Future Tense</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Daily activities, hobbies and interests, how to enjoy spare time, sports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Present Tense of other irregular verbs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Possesive pronouns and adjectives</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2</w:t>
            </w:r>
            <w:r w:rsidRPr="00FA4EB9">
              <w:rPr>
                <w:rFonts w:asciiTheme="majorHAnsi" w:hAnsiTheme="majorHAnsi"/>
                <w:szCs w:val="20"/>
              </w:rPr>
              <w:t>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tcPr>
          <w:p w:rsidR="00104031" w:rsidRPr="00FA4EB9" w:rsidRDefault="00104031" w:rsidP="00AB43EE">
            <w:pPr>
              <w:spacing w:line="240" w:lineRule="auto"/>
              <w:rPr>
                <w:rFonts w:asciiTheme="majorHAnsi" w:hAnsiTheme="majorHAnsi"/>
                <w:szCs w:val="20"/>
              </w:rPr>
            </w:pP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Clothes for each season, colours, parts of the human body</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Holydays, vacation, journeys</w:t>
            </w:r>
          </w:p>
          <w:p w:rsidR="006B62FE" w:rsidRPr="00FA4EB9" w:rsidRDefault="00104031" w:rsidP="00AB43EE">
            <w:pPr>
              <w:spacing w:line="240" w:lineRule="auto"/>
              <w:rPr>
                <w:rFonts w:asciiTheme="majorHAnsi" w:hAnsiTheme="majorHAnsi"/>
                <w:szCs w:val="20"/>
              </w:rPr>
            </w:pPr>
            <w:r w:rsidRPr="00FA4EB9">
              <w:rPr>
                <w:rFonts w:asciiTheme="majorHAnsi" w:hAnsiTheme="majorHAnsi"/>
                <w:szCs w:val="20"/>
              </w:rPr>
              <w:t>Reflexive Voice – part I</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Pr>
                <w:rFonts w:asciiTheme="majorHAnsi" w:hAnsiTheme="majorHAnsi"/>
                <w:szCs w:val="20"/>
              </w:rPr>
              <w:t>2</w:t>
            </w:r>
            <w:r w:rsidRPr="00FA4EB9">
              <w:rPr>
                <w:rFonts w:asciiTheme="majorHAnsi" w:hAnsiTheme="majorHAnsi"/>
                <w:szCs w:val="20"/>
              </w:rPr>
              <w:t>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Food, names of common diseases, symptoms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How to eat (healthy food)</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Past Tense (Perfect Compus)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How to express cause in Romanian language in a sentence and in a phrase</w:t>
            </w:r>
          </w:p>
          <w:p w:rsidR="006B62FE" w:rsidRPr="00FA4EB9" w:rsidRDefault="006B62FE" w:rsidP="00AB43EE">
            <w:pPr>
              <w:spacing w:line="240" w:lineRule="auto"/>
              <w:rPr>
                <w:rFonts w:asciiTheme="majorHAnsi" w:hAnsiTheme="majorHAnsi"/>
                <w:szCs w:val="20"/>
              </w:rPr>
            </w:pP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2h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64" w:type="dxa"/>
            <w:shd w:val="clear" w:color="auto" w:fill="auto"/>
          </w:tcPr>
          <w:p w:rsidR="00104031" w:rsidRPr="00FA4EB9" w:rsidRDefault="00104031" w:rsidP="00AB43EE">
            <w:pPr>
              <w:spacing w:line="240" w:lineRule="auto"/>
              <w:rPr>
                <w:rFonts w:asciiTheme="majorHAnsi" w:hAnsiTheme="majorHAnsi"/>
                <w:szCs w:val="20"/>
              </w:rPr>
            </w:pP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At the dentist, pain and types of pain</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The degree of comparison for adjectives and adverbs</w:t>
            </w:r>
          </w:p>
          <w:p w:rsidR="006B62FE" w:rsidRDefault="00104031" w:rsidP="00AB43EE">
            <w:pPr>
              <w:spacing w:line="240" w:lineRule="auto"/>
              <w:rPr>
                <w:rFonts w:asciiTheme="majorHAnsi" w:hAnsiTheme="majorHAnsi"/>
                <w:szCs w:val="20"/>
              </w:rPr>
            </w:pPr>
            <w:r w:rsidRPr="00FA4EB9">
              <w:rPr>
                <w:rFonts w:asciiTheme="majorHAnsi" w:hAnsiTheme="majorHAnsi"/>
                <w:szCs w:val="20"/>
              </w:rPr>
              <w:t>Passive Voice</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lastRenderedPageBreak/>
              <w:t>General symptoms of diseases presented at the family doctor, official paper in order to be received in a hospital</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Demonstrative Pronouns</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lastRenderedPageBreak/>
              <w:t xml:space="preserve">Communicational method, working in pairs, write on flipchart, grammar </w:t>
            </w:r>
            <w:r w:rsidRPr="00FA4EB9">
              <w:rPr>
                <w:rFonts w:asciiTheme="majorHAnsi" w:hAnsiTheme="majorHAnsi"/>
                <w:szCs w:val="20"/>
              </w:rPr>
              <w:lastRenderedPageBreak/>
              <w:t>in progress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lastRenderedPageBreak/>
              <w:t>2h</w:t>
            </w:r>
          </w:p>
        </w:tc>
      </w:tr>
      <w:tr w:rsidR="006B62FE" w:rsidRPr="00730232" w:rsidTr="006B62FE">
        <w:tc>
          <w:tcPr>
            <w:tcW w:w="451" w:type="dxa"/>
            <w:shd w:val="clear" w:color="auto" w:fill="auto"/>
            <w:vAlign w:val="center"/>
          </w:tcPr>
          <w:p w:rsidR="006B62FE" w:rsidRPr="00730232" w:rsidRDefault="006B62FE"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lastRenderedPageBreak/>
              <w:t>9</w:t>
            </w:r>
          </w:p>
        </w:tc>
        <w:tc>
          <w:tcPr>
            <w:tcW w:w="6264" w:type="dxa"/>
            <w:shd w:val="clear" w:color="auto" w:fill="auto"/>
          </w:tcPr>
          <w:p w:rsidR="00104031" w:rsidRPr="00FA4EB9" w:rsidRDefault="00104031" w:rsidP="00AB43EE">
            <w:pPr>
              <w:spacing w:line="240" w:lineRule="auto"/>
              <w:rPr>
                <w:rFonts w:asciiTheme="majorHAnsi" w:hAnsiTheme="majorHAnsi"/>
                <w:szCs w:val="20"/>
              </w:rPr>
            </w:pP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Important drugs, medicaments, remedies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Imperative Mood</w:t>
            </w:r>
          </w:p>
          <w:p w:rsidR="006B62FE" w:rsidRPr="00FA4EB9" w:rsidRDefault="00104031" w:rsidP="00AB43EE">
            <w:pPr>
              <w:spacing w:line="240" w:lineRule="auto"/>
              <w:rPr>
                <w:rFonts w:asciiTheme="majorHAnsi" w:hAnsiTheme="majorHAnsi"/>
                <w:szCs w:val="20"/>
              </w:rPr>
            </w:pPr>
            <w:r w:rsidRPr="00FA4EB9">
              <w:rPr>
                <w:rFonts w:asciiTheme="majorHAnsi" w:hAnsiTheme="majorHAnsi"/>
                <w:szCs w:val="20"/>
              </w:rPr>
              <w:t>How to express advice, recommandation, order, suggestions</w:t>
            </w:r>
          </w:p>
        </w:tc>
        <w:tc>
          <w:tcPr>
            <w:tcW w:w="1994"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6B62FE" w:rsidRPr="00FA4EB9" w:rsidRDefault="006B62FE" w:rsidP="00AB43EE">
            <w:pPr>
              <w:spacing w:line="240" w:lineRule="auto"/>
              <w:rPr>
                <w:rFonts w:asciiTheme="majorHAnsi" w:hAnsiTheme="majorHAnsi"/>
                <w:szCs w:val="20"/>
              </w:rPr>
            </w:pPr>
            <w:r w:rsidRPr="00FA4EB9">
              <w:rPr>
                <w:rFonts w:asciiTheme="majorHAnsi" w:hAnsiTheme="majorHAnsi"/>
                <w:szCs w:val="20"/>
              </w:rPr>
              <w:t>2h</w:t>
            </w:r>
          </w:p>
        </w:tc>
      </w:tr>
      <w:tr w:rsidR="00104031" w:rsidRPr="00730232" w:rsidTr="006B62FE">
        <w:tc>
          <w:tcPr>
            <w:tcW w:w="451" w:type="dxa"/>
            <w:shd w:val="clear" w:color="auto" w:fill="auto"/>
            <w:vAlign w:val="center"/>
          </w:tcPr>
          <w:p w:rsidR="00104031" w:rsidRPr="00730232" w:rsidRDefault="00104031"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10</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Accidents, wounds, urgent procedures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 xml:space="preserve">Negative form of Imperative Mood </w:t>
            </w:r>
          </w:p>
          <w:p w:rsidR="00104031" w:rsidRDefault="00104031" w:rsidP="00AB43EE">
            <w:pPr>
              <w:tabs>
                <w:tab w:val="left" w:pos="4808"/>
              </w:tabs>
              <w:spacing w:line="240" w:lineRule="auto"/>
              <w:rPr>
                <w:rFonts w:asciiTheme="majorHAnsi" w:hAnsiTheme="majorHAnsi"/>
                <w:szCs w:val="20"/>
              </w:rPr>
            </w:pPr>
            <w:r w:rsidRPr="00FA4EB9">
              <w:rPr>
                <w:rFonts w:asciiTheme="majorHAnsi" w:hAnsiTheme="majorHAnsi"/>
                <w:szCs w:val="20"/>
              </w:rPr>
              <w:t>The Agreement between adjectives and nouns</w:t>
            </w:r>
            <w:r>
              <w:rPr>
                <w:rFonts w:asciiTheme="majorHAnsi" w:hAnsiTheme="majorHAnsi"/>
                <w:szCs w:val="20"/>
              </w:rPr>
              <w:tab/>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Pregnancy – terminology</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 xml:space="preserve">Adequate vocabulary </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Phrases for expressing aims, intentions and purposes</w:t>
            </w:r>
          </w:p>
        </w:tc>
        <w:tc>
          <w:tcPr>
            <w:tcW w:w="199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104031" w:rsidRPr="00FA4EB9" w:rsidRDefault="00104031" w:rsidP="00AB43EE">
            <w:pPr>
              <w:spacing w:line="240" w:lineRule="auto"/>
              <w:rPr>
                <w:rFonts w:asciiTheme="majorHAnsi" w:hAnsiTheme="majorHAnsi"/>
                <w:szCs w:val="20"/>
              </w:rPr>
            </w:pPr>
            <w:r>
              <w:rPr>
                <w:rFonts w:asciiTheme="majorHAnsi" w:hAnsiTheme="majorHAnsi"/>
                <w:szCs w:val="20"/>
              </w:rPr>
              <w:t>2</w:t>
            </w:r>
            <w:r w:rsidRPr="00FA4EB9">
              <w:rPr>
                <w:rFonts w:asciiTheme="majorHAnsi" w:hAnsiTheme="majorHAnsi"/>
                <w:szCs w:val="20"/>
              </w:rPr>
              <w:t>h</w:t>
            </w:r>
          </w:p>
        </w:tc>
      </w:tr>
      <w:tr w:rsidR="00104031" w:rsidRPr="00730232" w:rsidTr="006B62FE">
        <w:tc>
          <w:tcPr>
            <w:tcW w:w="451" w:type="dxa"/>
            <w:shd w:val="clear" w:color="auto" w:fill="auto"/>
            <w:vAlign w:val="center"/>
          </w:tcPr>
          <w:p w:rsidR="00104031" w:rsidRPr="00730232" w:rsidRDefault="00104031"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11</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Physiotheraphy</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Reflexive Voice – part II</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Romanian phrases expressing different motions, movements and exercises</w:t>
            </w:r>
          </w:p>
        </w:tc>
        <w:tc>
          <w:tcPr>
            <w:tcW w:w="199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2h</w:t>
            </w:r>
          </w:p>
        </w:tc>
      </w:tr>
      <w:tr w:rsidR="00104031" w:rsidRPr="00730232" w:rsidTr="006B62FE">
        <w:tc>
          <w:tcPr>
            <w:tcW w:w="451" w:type="dxa"/>
            <w:shd w:val="clear" w:color="auto" w:fill="auto"/>
            <w:vAlign w:val="center"/>
          </w:tcPr>
          <w:p w:rsidR="00104031" w:rsidRPr="00730232" w:rsidRDefault="00104031"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12</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Old persons – specific diseases, going to the doctor, spending time in hospitals, terminology in Geriatrics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Health care system</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 xml:space="preserve">Anouncements </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Romanian prepositions</w:t>
            </w:r>
          </w:p>
        </w:tc>
        <w:tc>
          <w:tcPr>
            <w:tcW w:w="199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2h</w:t>
            </w:r>
          </w:p>
        </w:tc>
      </w:tr>
      <w:tr w:rsidR="00104031" w:rsidRPr="00730232" w:rsidTr="006B62FE">
        <w:tc>
          <w:tcPr>
            <w:tcW w:w="451" w:type="dxa"/>
            <w:shd w:val="clear" w:color="auto" w:fill="auto"/>
            <w:vAlign w:val="center"/>
          </w:tcPr>
          <w:p w:rsidR="00104031" w:rsidRPr="00730232" w:rsidRDefault="00104031"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13</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 xml:space="preserve"> Mental Health</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The agreement between adjective and subject when there is a nominal predicate in the sentence</w:t>
            </w:r>
          </w:p>
          <w:p w:rsidR="00104031" w:rsidRPr="00FA4EB9" w:rsidRDefault="00104031" w:rsidP="00AB43EE">
            <w:pPr>
              <w:spacing w:line="240" w:lineRule="auto"/>
              <w:rPr>
                <w:rFonts w:asciiTheme="majorHAnsi" w:hAnsiTheme="majorHAnsi"/>
                <w:szCs w:val="20"/>
              </w:rPr>
            </w:pPr>
          </w:p>
        </w:tc>
        <w:tc>
          <w:tcPr>
            <w:tcW w:w="199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w:t>
            </w:r>
          </w:p>
        </w:tc>
        <w:tc>
          <w:tcPr>
            <w:tcW w:w="1428"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2h</w:t>
            </w:r>
          </w:p>
        </w:tc>
      </w:tr>
      <w:tr w:rsidR="00104031" w:rsidRPr="00730232" w:rsidTr="006B62FE">
        <w:tc>
          <w:tcPr>
            <w:tcW w:w="451" w:type="dxa"/>
            <w:shd w:val="clear" w:color="auto" w:fill="auto"/>
            <w:vAlign w:val="center"/>
          </w:tcPr>
          <w:p w:rsidR="00104031" w:rsidRPr="00730232" w:rsidRDefault="00104031" w:rsidP="00AB43EE">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14</w:t>
            </w:r>
          </w:p>
        </w:tc>
        <w:tc>
          <w:tcPr>
            <w:tcW w:w="626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Chronic diseases</w:t>
            </w:r>
          </w:p>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Participle and Gerund</w:t>
            </w:r>
          </w:p>
        </w:tc>
        <w:tc>
          <w:tcPr>
            <w:tcW w:w="1994"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Communicational method, working in pairs, write on flipchart, grammar in progress, discovering method</w:t>
            </w:r>
          </w:p>
        </w:tc>
        <w:tc>
          <w:tcPr>
            <w:tcW w:w="1428" w:type="dxa"/>
            <w:shd w:val="clear" w:color="auto" w:fill="auto"/>
          </w:tcPr>
          <w:p w:rsidR="00104031" w:rsidRPr="00FA4EB9" w:rsidRDefault="00104031" w:rsidP="00AB43EE">
            <w:pPr>
              <w:spacing w:line="240" w:lineRule="auto"/>
              <w:rPr>
                <w:rFonts w:asciiTheme="majorHAnsi" w:hAnsiTheme="majorHAnsi"/>
                <w:szCs w:val="20"/>
              </w:rPr>
            </w:pPr>
            <w:r w:rsidRPr="00FA4EB9">
              <w:rPr>
                <w:rFonts w:asciiTheme="majorHAnsi" w:hAnsiTheme="majorHAnsi"/>
                <w:szCs w:val="20"/>
              </w:rPr>
              <w:t>2h</w:t>
            </w:r>
          </w:p>
        </w:tc>
      </w:tr>
    </w:tbl>
    <w:p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C7BDB">
        <w:tc>
          <w:tcPr>
            <w:tcW w:w="10044" w:type="dxa"/>
            <w:shd w:val="clear" w:color="auto" w:fill="F2F2F2" w:themeFill="background1" w:themeFillShade="F2"/>
          </w:tcPr>
          <w:p w:rsidR="00830AAE" w:rsidRPr="0010403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rsidTr="002326CD">
        <w:tc>
          <w:tcPr>
            <w:tcW w:w="10044" w:type="dxa"/>
          </w:tcPr>
          <w:p w:rsidR="00830AAE" w:rsidRDefault="006B7D20" w:rsidP="00AB43EE">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Tr="002326CD">
        <w:tc>
          <w:tcPr>
            <w:tcW w:w="10044" w:type="dxa"/>
          </w:tcPr>
          <w:p w:rsidR="000C62B3" w:rsidRDefault="00104031" w:rsidP="00AB43EE">
            <w:pPr>
              <w:pStyle w:val="ListParagraph"/>
              <w:numPr>
                <w:ilvl w:val="0"/>
                <w:numId w:val="7"/>
              </w:numPr>
              <w:spacing w:line="240" w:lineRule="auto"/>
              <w:rPr>
                <w:rFonts w:asciiTheme="majorHAnsi" w:hAnsiTheme="majorHAnsi"/>
                <w:bCs/>
                <w:szCs w:val="20"/>
              </w:rPr>
            </w:pPr>
            <w:r w:rsidRPr="000C62B3">
              <w:rPr>
                <w:rFonts w:asciiTheme="majorHAnsi" w:hAnsiTheme="majorHAnsi"/>
                <w:bCs/>
                <w:szCs w:val="20"/>
              </w:rPr>
              <w:t xml:space="preserve">Kohn, D,. Manual de limba română ca limbă străină, Polirom, Iaşi, 2014 </w:t>
            </w:r>
          </w:p>
          <w:p w:rsidR="000C62B3" w:rsidRDefault="00104031" w:rsidP="00AB43EE">
            <w:pPr>
              <w:pStyle w:val="ListParagraph"/>
              <w:numPr>
                <w:ilvl w:val="0"/>
                <w:numId w:val="7"/>
              </w:numPr>
              <w:spacing w:line="240" w:lineRule="auto"/>
              <w:rPr>
                <w:rFonts w:asciiTheme="majorHAnsi" w:hAnsiTheme="majorHAnsi"/>
                <w:bCs/>
                <w:szCs w:val="20"/>
              </w:rPr>
            </w:pPr>
            <w:r w:rsidRPr="000C62B3">
              <w:rPr>
                <w:rFonts w:asciiTheme="majorHAnsi" w:hAnsiTheme="majorHAnsi"/>
                <w:bCs/>
                <w:szCs w:val="20"/>
              </w:rPr>
              <w:t>Moldoveanu-Pologea, M., Limba română pentru străini, Editura Cheiron, Bucureşti, 2011</w:t>
            </w:r>
          </w:p>
          <w:p w:rsidR="000C62B3" w:rsidRDefault="00104031" w:rsidP="00AB43EE">
            <w:pPr>
              <w:pStyle w:val="ListParagraph"/>
              <w:numPr>
                <w:ilvl w:val="0"/>
                <w:numId w:val="7"/>
              </w:numPr>
              <w:spacing w:line="240" w:lineRule="auto"/>
              <w:rPr>
                <w:rFonts w:asciiTheme="majorHAnsi" w:hAnsiTheme="majorHAnsi"/>
                <w:bCs/>
                <w:szCs w:val="20"/>
              </w:rPr>
            </w:pPr>
            <w:r w:rsidRPr="000C62B3">
              <w:rPr>
                <w:rFonts w:asciiTheme="majorHAnsi" w:hAnsiTheme="majorHAnsi"/>
                <w:bCs/>
                <w:szCs w:val="20"/>
              </w:rPr>
              <w:t>Platon, E., Manual de limba română ca limbă străină, Casa Cţrţii de ştiinţă, Cluj Napoca, 2012</w:t>
            </w:r>
          </w:p>
          <w:p w:rsidR="000C62B3" w:rsidRPr="000C62B3" w:rsidRDefault="00104031" w:rsidP="00AB43EE">
            <w:pPr>
              <w:pStyle w:val="ListParagraph"/>
              <w:numPr>
                <w:ilvl w:val="0"/>
                <w:numId w:val="7"/>
              </w:numPr>
              <w:spacing w:line="240" w:lineRule="auto"/>
              <w:rPr>
                <w:rFonts w:asciiTheme="majorHAnsi" w:hAnsiTheme="majorHAnsi"/>
                <w:bCs/>
                <w:szCs w:val="20"/>
              </w:rPr>
            </w:pPr>
            <w:r w:rsidRPr="00B766F1">
              <w:t xml:space="preserve">Sorina Chiper 2020. </w:t>
            </w:r>
            <w:r w:rsidRPr="000C62B3">
              <w:rPr>
                <w:i/>
              </w:rPr>
              <w:t xml:space="preserve">Discourse Studies in Practice. </w:t>
            </w:r>
            <w:r w:rsidRPr="00B766F1">
              <w:t>Iasi: Institutul European</w:t>
            </w:r>
          </w:p>
          <w:p w:rsidR="000C62B3" w:rsidRDefault="00104031" w:rsidP="00AB43EE">
            <w:pPr>
              <w:pStyle w:val="ListParagraph"/>
              <w:numPr>
                <w:ilvl w:val="0"/>
                <w:numId w:val="7"/>
              </w:numPr>
              <w:spacing w:line="240" w:lineRule="auto"/>
              <w:rPr>
                <w:rFonts w:asciiTheme="majorHAnsi" w:hAnsiTheme="majorHAnsi"/>
                <w:bCs/>
                <w:szCs w:val="20"/>
              </w:rPr>
            </w:pPr>
            <w:r w:rsidRPr="000C62B3">
              <w:rPr>
                <w:rFonts w:asciiTheme="majorHAnsi" w:hAnsiTheme="majorHAnsi"/>
                <w:bCs/>
                <w:szCs w:val="20"/>
              </w:rPr>
              <w:t>Sterpu, I., Limba română pentru străini: gramatică şi exerciţii, Iaşi, Editura Universităţii „Alexandru Ioan Cuza”, 2012</w:t>
            </w:r>
          </w:p>
          <w:p w:rsidR="000C62B3" w:rsidRPr="000C62B3" w:rsidRDefault="00104031" w:rsidP="00AB43EE">
            <w:pPr>
              <w:pStyle w:val="ListParagraph"/>
              <w:numPr>
                <w:ilvl w:val="0"/>
                <w:numId w:val="7"/>
              </w:numPr>
              <w:spacing w:line="240" w:lineRule="auto"/>
              <w:rPr>
                <w:rStyle w:val="Hyperlink"/>
                <w:rFonts w:asciiTheme="majorHAnsi" w:hAnsiTheme="majorHAnsi"/>
                <w:bCs/>
                <w:color w:val="auto"/>
                <w:szCs w:val="20"/>
                <w:u w:val="none"/>
              </w:rPr>
            </w:pPr>
            <w:proofErr w:type="spellStart"/>
            <w:r w:rsidRPr="000C62B3">
              <w:rPr>
                <w:rFonts w:asciiTheme="majorHAnsi" w:hAnsiTheme="majorHAnsi"/>
                <w:i/>
                <w:szCs w:val="20"/>
                <w:lang w:val="es-ES"/>
              </w:rPr>
              <w:t>Portofolio</w:t>
            </w:r>
            <w:proofErr w:type="spellEnd"/>
            <w:r w:rsidRPr="000C62B3">
              <w:rPr>
                <w:rFonts w:asciiTheme="majorHAnsi" w:hAnsiTheme="majorHAnsi"/>
                <w:i/>
                <w:szCs w:val="20"/>
                <w:lang w:val="es-ES"/>
              </w:rPr>
              <w:t xml:space="preserve"> </w:t>
            </w:r>
            <w:proofErr w:type="spellStart"/>
            <w:r w:rsidRPr="000C62B3">
              <w:rPr>
                <w:rFonts w:asciiTheme="majorHAnsi" w:hAnsiTheme="majorHAnsi"/>
                <w:i/>
                <w:szCs w:val="20"/>
                <w:lang w:val="es-ES"/>
              </w:rPr>
              <w:t>european</w:t>
            </w:r>
            <w:proofErr w:type="spellEnd"/>
            <w:r w:rsidRPr="000C62B3">
              <w:rPr>
                <w:rFonts w:asciiTheme="majorHAnsi" w:hAnsiTheme="majorHAnsi"/>
                <w:i/>
                <w:szCs w:val="20"/>
                <w:lang w:val="es-ES"/>
              </w:rPr>
              <w:t xml:space="preserve"> des </w:t>
            </w:r>
            <w:proofErr w:type="spellStart"/>
            <w:r w:rsidRPr="000C62B3">
              <w:rPr>
                <w:rFonts w:asciiTheme="majorHAnsi" w:hAnsiTheme="majorHAnsi"/>
                <w:i/>
                <w:szCs w:val="20"/>
                <w:lang w:val="es-ES"/>
              </w:rPr>
              <w:t>langues</w:t>
            </w:r>
            <w:proofErr w:type="spellEnd"/>
            <w:r w:rsidRPr="000C62B3">
              <w:rPr>
                <w:rFonts w:asciiTheme="majorHAnsi" w:hAnsiTheme="majorHAnsi"/>
                <w:szCs w:val="20"/>
                <w:lang w:val="es-ES"/>
              </w:rPr>
              <w:t xml:space="preserve"> </w:t>
            </w:r>
            <w:hyperlink r:id="rId12" w:history="1">
              <w:r w:rsidRPr="000C62B3">
                <w:rPr>
                  <w:rStyle w:val="Hyperlink"/>
                  <w:rFonts w:asciiTheme="majorHAnsi" w:hAnsiTheme="majorHAnsi"/>
                  <w:szCs w:val="20"/>
                  <w:lang w:val="es-ES"/>
                </w:rPr>
                <w:t>www.coe.int/portfolio</w:t>
              </w:r>
            </w:hyperlink>
            <w:r w:rsidRPr="000C62B3">
              <w:rPr>
                <w:rFonts w:asciiTheme="majorHAnsi" w:hAnsiTheme="majorHAnsi"/>
                <w:szCs w:val="20"/>
                <w:lang w:val="es-ES"/>
              </w:rPr>
              <w:t xml:space="preserve"> </w:t>
            </w:r>
            <w:proofErr w:type="spellStart"/>
            <w:r w:rsidRPr="000C62B3">
              <w:rPr>
                <w:rFonts w:asciiTheme="majorHAnsi" w:hAnsiTheme="majorHAnsi"/>
                <w:szCs w:val="20"/>
                <w:lang w:val="es-ES"/>
              </w:rPr>
              <w:t>şi</w:t>
            </w:r>
            <w:proofErr w:type="spellEnd"/>
            <w:r w:rsidRPr="000C62B3">
              <w:rPr>
                <w:rFonts w:asciiTheme="majorHAnsi" w:hAnsiTheme="majorHAnsi"/>
                <w:szCs w:val="20"/>
                <w:lang w:val="es-ES"/>
              </w:rPr>
              <w:t xml:space="preserve"> </w:t>
            </w:r>
            <w:hyperlink r:id="rId13" w:history="1">
              <w:r w:rsidRPr="000C62B3">
                <w:rPr>
                  <w:rStyle w:val="Hyperlink"/>
                  <w:rFonts w:asciiTheme="majorHAnsi" w:hAnsiTheme="majorHAnsi"/>
                  <w:szCs w:val="20"/>
                  <w:lang w:val="es-ES"/>
                </w:rPr>
                <w:t>www.eelp.org</w:t>
              </w:r>
            </w:hyperlink>
          </w:p>
          <w:p w:rsidR="000C62B3" w:rsidRDefault="00104031" w:rsidP="00AB43EE">
            <w:pPr>
              <w:pStyle w:val="ListParagraph"/>
              <w:numPr>
                <w:ilvl w:val="0"/>
                <w:numId w:val="7"/>
              </w:numPr>
              <w:spacing w:line="240" w:lineRule="auto"/>
              <w:rPr>
                <w:rFonts w:asciiTheme="majorHAnsi" w:hAnsiTheme="majorHAnsi"/>
                <w:bCs/>
                <w:szCs w:val="20"/>
              </w:rPr>
            </w:pPr>
            <w:r w:rsidRPr="000C62B3">
              <w:rPr>
                <w:rFonts w:asciiTheme="majorHAnsi" w:hAnsiTheme="majorHAnsi"/>
                <w:bCs/>
                <w:szCs w:val="20"/>
              </w:rPr>
              <w:t>Dicţionar englez-român ediţiile recente</w:t>
            </w:r>
          </w:p>
          <w:p w:rsidR="000C62B3" w:rsidRDefault="00104031" w:rsidP="00AB43EE">
            <w:pPr>
              <w:pStyle w:val="ListParagraph"/>
              <w:numPr>
                <w:ilvl w:val="0"/>
                <w:numId w:val="7"/>
              </w:numPr>
              <w:spacing w:line="240" w:lineRule="auto"/>
              <w:rPr>
                <w:rFonts w:asciiTheme="majorHAnsi" w:hAnsiTheme="majorHAnsi"/>
                <w:bCs/>
                <w:szCs w:val="20"/>
              </w:rPr>
            </w:pPr>
            <w:r w:rsidRPr="000C62B3">
              <w:rPr>
                <w:rFonts w:asciiTheme="majorHAnsi" w:hAnsiTheme="majorHAnsi"/>
                <w:bCs/>
                <w:szCs w:val="20"/>
              </w:rPr>
              <w:t>Take Care Project</w:t>
            </w:r>
          </w:p>
          <w:p w:rsidR="00830AAE" w:rsidRPr="000C62B3" w:rsidRDefault="00104031" w:rsidP="00AB43EE">
            <w:pPr>
              <w:pStyle w:val="ListParagraph"/>
              <w:numPr>
                <w:ilvl w:val="0"/>
                <w:numId w:val="7"/>
              </w:numPr>
              <w:spacing w:line="240" w:lineRule="auto"/>
              <w:rPr>
                <w:rFonts w:asciiTheme="majorHAnsi" w:hAnsiTheme="majorHAnsi"/>
                <w:bCs/>
                <w:szCs w:val="20"/>
              </w:rPr>
            </w:pPr>
            <w:r w:rsidRPr="000C62B3">
              <w:rPr>
                <w:rFonts w:asciiTheme="majorHAnsi" w:hAnsiTheme="majorHAnsi"/>
                <w:bCs/>
                <w:szCs w:val="20"/>
              </w:rPr>
              <w:t>XXX, Gramatica limbii romane, 2 vol. Editura Academiei, Bucuresti, 2008</w:t>
            </w:r>
          </w:p>
        </w:tc>
      </w:tr>
      <w:tr w:rsidR="000C7BDB" w:rsidTr="002326CD">
        <w:tc>
          <w:tcPr>
            <w:tcW w:w="10044" w:type="dxa"/>
          </w:tcPr>
          <w:p w:rsidR="000C7BDB" w:rsidRDefault="000C7BDB" w:rsidP="00AB43EE">
            <w:pPr>
              <w:autoSpaceDE w:val="0"/>
              <w:autoSpaceDN w:val="0"/>
              <w:adjustRightInd w:val="0"/>
              <w:spacing w:line="240" w:lineRule="auto"/>
              <w:rPr>
                <w:rFonts w:asciiTheme="majorHAnsi" w:hAnsiTheme="majorHAnsi" w:cs="TimesNewRoman,Bold"/>
                <w:b/>
                <w:bCs/>
                <w:i/>
                <w:szCs w:val="20"/>
                <w:lang w:bidi="ne-NP"/>
              </w:rPr>
            </w:pPr>
          </w:p>
        </w:tc>
      </w:tr>
    </w:tbl>
    <w:p w:rsidR="00240907" w:rsidRPr="00D750EE" w:rsidRDefault="00240907" w:rsidP="00AB43EE">
      <w:pPr>
        <w:spacing w:line="240" w:lineRule="auto"/>
        <w:jc w:val="both"/>
        <w:rPr>
          <w:rFonts w:asciiTheme="majorHAnsi" w:hAnsiTheme="majorHAnsi"/>
          <w:b/>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rsidTr="000657D1">
        <w:tc>
          <w:tcPr>
            <w:tcW w:w="10044" w:type="dxa"/>
          </w:tcPr>
          <w:p w:rsidR="00830AAE" w:rsidRDefault="006B7D20" w:rsidP="00AB43EE">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rsidTr="000657D1">
        <w:tc>
          <w:tcPr>
            <w:tcW w:w="10044" w:type="dxa"/>
          </w:tcPr>
          <w:p w:rsidR="00104031" w:rsidRPr="009849E0" w:rsidRDefault="00104031" w:rsidP="00AB43EE">
            <w:pPr>
              <w:numPr>
                <w:ilvl w:val="0"/>
                <w:numId w:val="6"/>
              </w:numPr>
              <w:pBdr>
                <w:top w:val="nil"/>
                <w:left w:val="nil"/>
                <w:bottom w:val="nil"/>
                <w:right w:val="nil"/>
                <w:between w:val="nil"/>
              </w:pBdr>
              <w:spacing w:line="240" w:lineRule="auto"/>
              <w:contextualSpacing/>
              <w:jc w:val="both"/>
            </w:pPr>
            <w:r w:rsidRPr="009849E0">
              <w:t>Macmillan English Dictionary for Advanced Learners. Oxford: Macmillan Publishers Limited, 2009.</w:t>
            </w:r>
          </w:p>
          <w:p w:rsidR="00104031" w:rsidRPr="009849E0" w:rsidRDefault="00104031" w:rsidP="00AB43EE">
            <w:pPr>
              <w:numPr>
                <w:ilvl w:val="0"/>
                <w:numId w:val="6"/>
              </w:numPr>
              <w:pBdr>
                <w:top w:val="nil"/>
                <w:left w:val="nil"/>
                <w:bottom w:val="nil"/>
                <w:right w:val="nil"/>
                <w:between w:val="nil"/>
              </w:pBdr>
              <w:spacing w:line="240" w:lineRule="auto"/>
              <w:contextualSpacing/>
              <w:jc w:val="both"/>
            </w:pPr>
            <w:r w:rsidRPr="009849E0">
              <w:t>Nastase, Corneliu I., Viorica V.Nastase, Ion V.Nastase, Vasile T.Bejenari  - Dictionar Medical Englez-Roman. ed. a II-a. Bucuresti: Editura Medicala, 2008.</w:t>
            </w:r>
          </w:p>
          <w:p w:rsidR="00830AAE" w:rsidRDefault="00830AAE" w:rsidP="00AB43EE">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rsidTr="00BF064D">
            <w:trPr>
              <w:jc w:val="center"/>
            </w:trPr>
            <w:tc>
              <w:tcPr>
                <w:tcW w:w="10456" w:type="dxa"/>
                <w:shd w:val="clear" w:color="auto" w:fill="auto"/>
              </w:tcPr>
              <w:p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 xml:space="preserve">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w:t>
                </w:r>
                <w:r w:rsidRPr="00EF00DF">
                  <w:rPr>
                    <w:rFonts w:asciiTheme="majorHAnsi" w:hAnsiTheme="majorHAnsi" w:cs="TimesNewRoman,Bold"/>
                    <w:bCs/>
                    <w:szCs w:val="20"/>
                    <w:lang w:val="en-US" w:bidi="ne-NP"/>
                  </w:rPr>
                  <w:lastRenderedPageBreak/>
                  <w:t>professional associations, and employers.</w:t>
                </w:r>
              </w:p>
            </w:tc>
          </w:tr>
        </w:sdtContent>
      </w:sdt>
    </w:tbl>
    <w:p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rsidTr="00384A9B">
        <w:trPr>
          <w:jc w:val="center"/>
        </w:trPr>
        <w:tc>
          <w:tcPr>
            <w:tcW w:w="2375" w:type="dxa"/>
            <w:shd w:val="clear" w:color="auto" w:fill="F2F2F2" w:themeFill="background1" w:themeFillShade="F2"/>
            <w:vAlign w:val="center"/>
          </w:tcPr>
          <w:p w:rsidR="00CF6B2D" w:rsidRPr="008C0CCD" w:rsidRDefault="00EF00DF" w:rsidP="00AB43E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rsidR="00CF6B2D" w:rsidRPr="008C0CCD" w:rsidRDefault="00D750EE" w:rsidP="00AB43E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rsidR="00CF6B2D" w:rsidRPr="008C0CCD" w:rsidRDefault="00EF00DF" w:rsidP="00AB43E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rsidR="00CF6B2D" w:rsidRPr="008C0CCD" w:rsidRDefault="00EF00DF" w:rsidP="00AB43EE">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rsidTr="00384A9B">
        <w:trPr>
          <w:jc w:val="center"/>
        </w:trPr>
        <w:tc>
          <w:tcPr>
            <w:tcW w:w="2375" w:type="dxa"/>
            <w:shd w:val="clear" w:color="auto" w:fill="auto"/>
            <w:vAlign w:val="center"/>
          </w:tcPr>
          <w:p w:rsidR="00BE78D8" w:rsidRPr="008C0CCD" w:rsidRDefault="00D750EE" w:rsidP="00AB43EE">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rsidR="00BE78D8" w:rsidRPr="008C0CCD" w:rsidRDefault="00EF00DF" w:rsidP="00AB43EE">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rsidR="007730B0" w:rsidRDefault="00EF00DF" w:rsidP="00AB43E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rsidR="00BE78D8" w:rsidRPr="008C0CCD" w:rsidRDefault="00EF00DF" w:rsidP="00AB43E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rsidR="00BE78D8" w:rsidRPr="008C0CCD" w:rsidRDefault="00EF00DF" w:rsidP="00AB43E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rsidTr="00384A9B">
        <w:trPr>
          <w:jc w:val="center"/>
        </w:trPr>
        <w:tc>
          <w:tcPr>
            <w:tcW w:w="2375" w:type="dxa"/>
            <w:shd w:val="clear" w:color="auto" w:fill="auto"/>
            <w:vAlign w:val="center"/>
          </w:tcPr>
          <w:p w:rsidR="00621AF2" w:rsidRPr="008C0CCD" w:rsidRDefault="00D750EE" w:rsidP="00AB43EE">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rsidR="00621AF2" w:rsidRPr="008C0CCD" w:rsidRDefault="00EF00DF" w:rsidP="00AB43E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rsidR="00621AF2" w:rsidRPr="008C0CCD" w:rsidRDefault="00EF00DF" w:rsidP="00AB43E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rsidR="00621AF2" w:rsidRPr="008C0CCD" w:rsidRDefault="00EF00DF" w:rsidP="00AB43EE">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rsidTr="00384A9B">
        <w:trPr>
          <w:jc w:val="center"/>
        </w:trPr>
        <w:tc>
          <w:tcPr>
            <w:tcW w:w="2375" w:type="dxa"/>
            <w:shd w:val="clear" w:color="auto" w:fill="auto"/>
            <w:vAlign w:val="center"/>
          </w:tcPr>
          <w:p w:rsidR="00D91AB7" w:rsidRPr="008C0CCD" w:rsidRDefault="00EF00DF" w:rsidP="00AB43EE">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rsidR="00EF00DF" w:rsidRPr="00EF00DF" w:rsidRDefault="00EF00DF" w:rsidP="00AB43E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rsidR="00D91AB7" w:rsidRPr="008C0CCD" w:rsidRDefault="00AB43EE" w:rsidP="00AB43EE">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Individual s</w:t>
            </w:r>
            <w:r w:rsidR="00EF00DF" w:rsidRPr="00EF00DF">
              <w:rPr>
                <w:rFonts w:asciiTheme="majorHAnsi" w:hAnsiTheme="majorHAnsi" w:cs="TimesNewRoman,Bold"/>
                <w:bCs/>
                <w:szCs w:val="20"/>
                <w:lang w:bidi="ne-NP"/>
              </w:rPr>
              <w:t>tudy time using coursebook materials, bibliography and hand notes, documentation in the library, using specialised platforms via internet and by field work</w:t>
            </w:r>
            <w:r w:rsidR="00EF00DF">
              <w:rPr>
                <w:rFonts w:asciiTheme="majorHAnsi" w:hAnsiTheme="majorHAnsi" w:cs="TimesNewRoman,Bold"/>
                <w:bCs/>
                <w:szCs w:val="20"/>
                <w:lang w:bidi="ne-NP"/>
              </w:rPr>
              <w:t>.</w:t>
            </w:r>
          </w:p>
        </w:tc>
        <w:tc>
          <w:tcPr>
            <w:tcW w:w="2410" w:type="dxa"/>
            <w:shd w:val="clear" w:color="auto" w:fill="auto"/>
            <w:vAlign w:val="center"/>
          </w:tcPr>
          <w:p w:rsidR="00D91AB7" w:rsidRPr="008C0CCD" w:rsidRDefault="00EF00DF" w:rsidP="00AB43E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rsidR="00D91AB7" w:rsidRPr="008C0CCD" w:rsidRDefault="00EF00DF" w:rsidP="00AB43EE">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rsidTr="00E65D16">
        <w:trPr>
          <w:trHeight w:val="910"/>
          <w:jc w:val="center"/>
        </w:trPr>
        <w:tc>
          <w:tcPr>
            <w:tcW w:w="10042" w:type="dxa"/>
            <w:gridSpan w:val="4"/>
            <w:shd w:val="clear" w:color="auto" w:fill="auto"/>
          </w:tcPr>
          <w:p w:rsidR="00E65D16" w:rsidRPr="00D91AB7" w:rsidRDefault="00EF00DF" w:rsidP="00AB43EE">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rsidR="00E65D16" w:rsidRPr="00104031" w:rsidRDefault="00104031" w:rsidP="00AB43EE">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104031">
              <w:rPr>
                <w:rFonts w:asciiTheme="majorHAnsi" w:hAnsiTheme="majorHAnsi" w:cs="TimesNewRoman"/>
                <w:szCs w:val="20"/>
                <w:lang w:bidi="ne-NP"/>
              </w:rPr>
              <w:t xml:space="preserve">Minimum standard of performance: minimum mastery of the taught subject and basic knowledge regarding the use of the </w:t>
            </w:r>
            <w:r>
              <w:rPr>
                <w:rFonts w:asciiTheme="majorHAnsi" w:hAnsiTheme="majorHAnsi" w:cs="TimesNewRoman"/>
                <w:szCs w:val="20"/>
                <w:lang w:bidi="ne-NP"/>
              </w:rPr>
              <w:t>Romanian</w:t>
            </w:r>
            <w:r w:rsidRPr="00104031">
              <w:rPr>
                <w:rFonts w:asciiTheme="majorHAnsi" w:hAnsiTheme="majorHAnsi" w:cs="TimesNewRoman"/>
                <w:szCs w:val="20"/>
                <w:lang w:bidi="ne-NP"/>
              </w:rPr>
              <w:t xml:space="preserve"> language; obtaining an amount of 50% of the total maximum score as well as of the one allocated to the final check.</w:t>
            </w:r>
          </w:p>
        </w:tc>
      </w:tr>
    </w:tbl>
    <w:p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rsidR="002067DE" w:rsidRDefault="002067DE"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rsidTr="000C7BDB">
        <w:tc>
          <w:tcPr>
            <w:tcW w:w="1998" w:type="dxa"/>
            <w:shd w:val="clear" w:color="auto" w:fill="F2F2F2" w:themeFill="background1" w:themeFillShade="F2"/>
          </w:tcPr>
          <w:p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rsidTr="000C7BDB">
        <w:tc>
          <w:tcPr>
            <w:tcW w:w="1998" w:type="dxa"/>
          </w:tcPr>
          <w:p w:rsidR="001C6702" w:rsidRPr="000C7BDB" w:rsidRDefault="001B4063"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10.09</w:t>
            </w:r>
            <w:r w:rsidR="00EE10FB">
              <w:rPr>
                <w:rFonts w:asciiTheme="majorHAnsi" w:hAnsiTheme="majorHAnsi" w:cs="TimesNewRoman"/>
                <w:szCs w:val="20"/>
                <w:lang w:bidi="ne-NP"/>
              </w:rPr>
              <w:t>.2024</w:t>
            </w:r>
          </w:p>
        </w:tc>
        <w:tc>
          <w:tcPr>
            <w:tcW w:w="3870" w:type="dxa"/>
          </w:tcPr>
          <w:p w:rsidR="001C6702" w:rsidRPr="000C7BDB" w:rsidRDefault="002D22FC" w:rsidP="00AB2E3B">
            <w:pPr>
              <w:autoSpaceDE w:val="0"/>
              <w:autoSpaceDN w:val="0"/>
              <w:adjustRightInd w:val="0"/>
              <w:rPr>
                <w:rFonts w:asciiTheme="majorHAnsi" w:hAnsiTheme="majorHAnsi" w:cs="TimesNewRoman"/>
                <w:szCs w:val="20"/>
                <w:lang w:bidi="ne-NP"/>
              </w:rPr>
            </w:pPr>
            <w:r w:rsidRPr="002D22FC">
              <w:rPr>
                <w:rFonts w:asciiTheme="majorHAnsi" w:hAnsiTheme="majorHAnsi"/>
              </w:rPr>
              <w:t>Associate Professor</w:t>
            </w:r>
            <w:r>
              <w:rPr>
                <w:rFonts w:asciiTheme="majorHAnsi" w:hAnsiTheme="majorHAnsi"/>
                <w:b/>
              </w:rPr>
              <w:t xml:space="preserve"> </w:t>
            </w:r>
            <w:r w:rsidR="00EE73B0">
              <w:rPr>
                <w:rFonts w:asciiTheme="majorHAnsi" w:hAnsiTheme="majorHAnsi"/>
              </w:rPr>
              <w:t>Sorina Chiper, PhD</w:t>
            </w:r>
          </w:p>
        </w:tc>
        <w:tc>
          <w:tcPr>
            <w:tcW w:w="4176" w:type="dxa"/>
          </w:tcPr>
          <w:p w:rsidR="001C6702" w:rsidRPr="000C7BDB" w:rsidRDefault="002D22FC" w:rsidP="00AB2E3B">
            <w:pPr>
              <w:autoSpaceDE w:val="0"/>
              <w:autoSpaceDN w:val="0"/>
              <w:adjustRightInd w:val="0"/>
              <w:rPr>
                <w:rFonts w:asciiTheme="majorHAnsi" w:hAnsiTheme="majorHAnsi" w:cs="TimesNewRoman"/>
                <w:szCs w:val="20"/>
                <w:lang w:bidi="ne-NP"/>
              </w:rPr>
            </w:pPr>
            <w:r w:rsidRPr="002D22FC">
              <w:rPr>
                <w:rFonts w:asciiTheme="majorHAnsi" w:hAnsiTheme="majorHAnsi"/>
              </w:rPr>
              <w:t>Associate Professor</w:t>
            </w:r>
            <w:r>
              <w:rPr>
                <w:rFonts w:asciiTheme="majorHAnsi" w:hAnsiTheme="majorHAnsi"/>
                <w:b/>
              </w:rPr>
              <w:t xml:space="preserve"> </w:t>
            </w:r>
            <w:r w:rsidR="00EE73B0">
              <w:rPr>
                <w:rFonts w:asciiTheme="majorHAnsi" w:hAnsiTheme="majorHAnsi"/>
              </w:rPr>
              <w:t>Sorina Chiper, PhD</w:t>
            </w:r>
          </w:p>
        </w:tc>
      </w:tr>
    </w:tbl>
    <w:p w:rsidR="000C7BDB" w:rsidRDefault="000C7BDB" w:rsidP="00CF6B2D">
      <w:pPr>
        <w:autoSpaceDE w:val="0"/>
        <w:autoSpaceDN w:val="0"/>
        <w:adjustRightInd w:val="0"/>
        <w:rPr>
          <w:rFonts w:asciiTheme="majorHAnsi" w:hAnsiTheme="majorHAnsi" w:cs="TimesNewRoman"/>
          <w:szCs w:val="20"/>
          <w:lang w:bidi="ne-NP"/>
        </w:rPr>
      </w:pPr>
    </w:p>
    <w:p w:rsidR="009E2742" w:rsidRDefault="009E2742" w:rsidP="00CF6B2D">
      <w:pPr>
        <w:autoSpaceDE w:val="0"/>
        <w:autoSpaceDN w:val="0"/>
        <w:adjustRightInd w:val="0"/>
        <w:rPr>
          <w:noProof/>
          <w:lang w:val="en-US"/>
        </w:rPr>
      </w:pPr>
      <w:r>
        <w:rPr>
          <w:noProof/>
          <w:lang w:val="en-US"/>
        </w:rPr>
        <w:drawing>
          <wp:inline distT="0" distB="0" distL="0" distR="0" wp14:anchorId="3F9B6129" wp14:editId="46EB360A">
            <wp:extent cx="858520" cy="882650"/>
            <wp:effectExtent l="0" t="0" r="0" b="0"/>
            <wp:docPr id="18" name="Picture 18" descr="semnatura electronica"/>
            <wp:cNvGraphicFramePr/>
            <a:graphic xmlns:a="http://schemas.openxmlformats.org/drawingml/2006/main">
              <a:graphicData uri="http://schemas.openxmlformats.org/drawingml/2006/picture">
                <pic:pic xmlns:pic="http://schemas.openxmlformats.org/drawingml/2006/picture">
                  <pic:nvPicPr>
                    <pic:cNvPr id="18" name="Picture 18" descr="semnatura electronica"/>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8520" cy="882650"/>
                    </a:xfrm>
                    <a:prstGeom prst="rect">
                      <a:avLst/>
                    </a:prstGeom>
                    <a:noFill/>
                    <a:ln>
                      <a:noFill/>
                    </a:ln>
                  </pic:spPr>
                </pic:pic>
              </a:graphicData>
            </a:graphic>
          </wp:inline>
        </w:drawing>
      </w:r>
      <w:r>
        <w:rPr>
          <w:noProof/>
          <w:lang w:val="en-US"/>
        </w:rPr>
        <w:drawing>
          <wp:inline distT="0" distB="0" distL="0" distR="0" wp14:anchorId="4884F6CC" wp14:editId="2FFCCFCB">
            <wp:extent cx="858520" cy="882650"/>
            <wp:effectExtent l="0" t="0" r="0" b="0"/>
            <wp:docPr id="8" name="Picture 8" descr="semnatura electronica"/>
            <wp:cNvGraphicFramePr/>
            <a:graphic xmlns:a="http://schemas.openxmlformats.org/drawingml/2006/main">
              <a:graphicData uri="http://schemas.openxmlformats.org/drawingml/2006/picture">
                <pic:pic xmlns:pic="http://schemas.openxmlformats.org/drawingml/2006/picture">
                  <pic:nvPicPr>
                    <pic:cNvPr id="18" name="Picture 18" descr="semnatura electronica"/>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8520" cy="882650"/>
                    </a:xfrm>
                    <a:prstGeom prst="rect">
                      <a:avLst/>
                    </a:prstGeom>
                    <a:noFill/>
                    <a:ln>
                      <a:noFill/>
                    </a:ln>
                  </pic:spPr>
                </pic:pic>
              </a:graphicData>
            </a:graphic>
          </wp:inline>
        </w:drawing>
      </w:r>
    </w:p>
    <w:p w:rsidR="009E2742" w:rsidRDefault="009E2742" w:rsidP="00CF6B2D">
      <w:pPr>
        <w:autoSpaceDE w:val="0"/>
        <w:autoSpaceDN w:val="0"/>
        <w:adjustRightInd w:val="0"/>
        <w:rPr>
          <w:noProof/>
          <w:lang w:val="en-US"/>
        </w:rPr>
      </w:pPr>
    </w:p>
    <w:p w:rsidR="009E2742" w:rsidRDefault="009E2742" w:rsidP="00CF6B2D">
      <w:pPr>
        <w:autoSpaceDE w:val="0"/>
        <w:autoSpaceDN w:val="0"/>
        <w:adjustRightInd w:val="0"/>
        <w:rPr>
          <w:rFonts w:asciiTheme="majorHAnsi" w:hAnsiTheme="majorHAnsi" w:cs="TimesNewRoman"/>
          <w:szCs w:val="20"/>
          <w:lang w:bidi="ne-NP"/>
        </w:rPr>
      </w:pPr>
    </w:p>
    <w:p w:rsidR="009E2742" w:rsidRDefault="009E2742" w:rsidP="00CF6B2D">
      <w:pPr>
        <w:autoSpaceDE w:val="0"/>
        <w:autoSpaceDN w:val="0"/>
        <w:adjustRightInd w:val="0"/>
        <w:rPr>
          <w:rFonts w:asciiTheme="majorHAnsi" w:hAnsiTheme="majorHAnsi" w:cs="TimesNewRoman"/>
          <w:szCs w:val="20"/>
          <w:lang w:bidi="ne-NP"/>
        </w:rPr>
      </w:pPr>
    </w:p>
    <w:p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rsidTr="003A5462">
        <w:tc>
          <w:tcPr>
            <w:tcW w:w="10044" w:type="dxa"/>
            <w:gridSpan w:val="3"/>
            <w:shd w:val="clear" w:color="auto" w:fill="F2F2F2" w:themeFill="background1" w:themeFillShade="F2"/>
          </w:tcPr>
          <w:p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rsidTr="007730B0">
        <w:tc>
          <w:tcPr>
            <w:tcW w:w="2376" w:type="dxa"/>
          </w:tcPr>
          <w:p w:rsidR="000C7BDB" w:rsidRDefault="00EE10FB" w:rsidP="000C7BDB">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1B4063">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rsidR="000C7BDB" w:rsidRPr="002F0F6C" w:rsidRDefault="000C7BDB" w:rsidP="000C7BDB"/>
        </w:tc>
        <w:tc>
          <w:tcPr>
            <w:tcW w:w="4549" w:type="dxa"/>
          </w:tcPr>
          <w:p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rsidTr="007730B0">
        <w:tc>
          <w:tcPr>
            <w:tcW w:w="2376" w:type="dxa"/>
          </w:tcPr>
          <w:p w:rsidR="000C7BDB" w:rsidRDefault="000C7BDB" w:rsidP="00040178">
            <w:pPr>
              <w:autoSpaceDE w:val="0"/>
              <w:autoSpaceDN w:val="0"/>
              <w:adjustRightInd w:val="0"/>
              <w:rPr>
                <w:rFonts w:asciiTheme="majorHAnsi" w:hAnsiTheme="majorHAnsi" w:cs="TimesNewRoman"/>
                <w:szCs w:val="20"/>
                <w:lang w:bidi="ne-NP"/>
              </w:rPr>
            </w:pPr>
          </w:p>
        </w:tc>
        <w:tc>
          <w:tcPr>
            <w:tcW w:w="3119" w:type="dxa"/>
          </w:tcPr>
          <w:p w:rsidR="000C7BDB" w:rsidRPr="002F0F6C" w:rsidRDefault="000C7BDB" w:rsidP="005013D1"/>
        </w:tc>
        <w:tc>
          <w:tcPr>
            <w:tcW w:w="4549" w:type="dxa"/>
          </w:tcPr>
          <w:p w:rsidR="000C7BDB" w:rsidRDefault="00EE73B0" w:rsidP="00EE73B0">
            <w:pPr>
              <w:autoSpaceDE w:val="0"/>
              <w:autoSpaceDN w:val="0"/>
              <w:adjustRightInd w:val="0"/>
              <w:jc w:val="center"/>
              <w:rPr>
                <w:rFonts w:asciiTheme="majorHAnsi" w:hAnsiTheme="majorHAnsi" w:cs="TimesNewRoman"/>
                <w:szCs w:val="20"/>
                <w:lang w:bidi="ne-NP"/>
              </w:rPr>
            </w:pPr>
            <w:r>
              <w:rPr>
                <w:rFonts w:asciiTheme="majorHAnsi" w:hAnsiTheme="majorHAnsi" w:cs="TimesNewRoman"/>
                <w:szCs w:val="20"/>
                <w:lang w:bidi="ne-NP"/>
              </w:rPr>
              <w:t>Associate Professor</w:t>
            </w:r>
            <w:r w:rsidR="00EF00DF">
              <w:rPr>
                <w:rFonts w:asciiTheme="majorHAnsi" w:hAnsiTheme="majorHAnsi" w:cs="TimesNewRoman"/>
                <w:szCs w:val="20"/>
                <w:lang w:bidi="ne-NP"/>
              </w:rPr>
              <w:t xml:space="preserve"> Daniela-Viorelia Matei</w:t>
            </w:r>
            <w:r>
              <w:rPr>
                <w:rFonts w:asciiTheme="majorHAnsi" w:hAnsiTheme="majorHAnsi" w:cs="TimesNewRoman"/>
                <w:szCs w:val="20"/>
                <w:lang w:bidi="ne-NP"/>
              </w:rPr>
              <w:t>, MD, PhD</w:t>
            </w:r>
          </w:p>
        </w:tc>
      </w:tr>
    </w:tbl>
    <w:p w:rsidR="00D43601" w:rsidRDefault="00D4360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D43601" w:rsidSect="00AB2E3B">
      <w:footerReference w:type="default" r:id="rId15"/>
      <w:headerReference w:type="first" r:id="rId16"/>
      <w:footerReference w:type="first" r:id="rId17"/>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F3" w:rsidRDefault="00F94EF3" w:rsidP="003620AC">
      <w:pPr>
        <w:spacing w:line="240" w:lineRule="auto"/>
      </w:pPr>
      <w:r>
        <w:separator/>
      </w:r>
    </w:p>
  </w:endnote>
  <w:endnote w:type="continuationSeparator" w:id="0">
    <w:p w:rsidR="00F94EF3" w:rsidRDefault="00F94EF3"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42736BD1" wp14:editId="60FBF87B">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033C5">
                            <w:rPr>
                              <w:noProof/>
                              <w:color w:val="7F7F7F" w:themeColor="text1" w:themeTint="80"/>
                            </w:rPr>
                            <w:t>5</w:t>
                          </w:r>
                          <w:r w:rsidRPr="00A314B1">
                            <w:rPr>
                              <w:color w:val="7F7F7F" w:themeColor="text1" w:themeTint="80"/>
                            </w:rPr>
                            <w:fldChar w:fldCharType="end"/>
                          </w:r>
                          <w:r>
                            <w:t xml:space="preserve"> din </w:t>
                          </w:r>
                          <w:fldSimple w:instr=" NUMPAGES   \* MERGEFORMAT ">
                            <w:r w:rsidR="001033C5">
                              <w:rPr>
                                <w:noProof/>
                              </w:rPr>
                              <w:t>5</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033C5">
                      <w:rPr>
                        <w:noProof/>
                        <w:color w:val="7F7F7F" w:themeColor="text1" w:themeTint="80"/>
                      </w:rPr>
                      <w:t>5</w:t>
                    </w:r>
                    <w:r w:rsidRPr="00A314B1">
                      <w:rPr>
                        <w:color w:val="7F7F7F" w:themeColor="text1" w:themeTint="80"/>
                      </w:rPr>
                      <w:fldChar w:fldCharType="end"/>
                    </w:r>
                    <w:r>
                      <w:t xml:space="preserve"> din </w:t>
                    </w:r>
                    <w:fldSimple w:instr=" NUMPAGES   \* MERGEFORMAT ">
                      <w:r w:rsidR="001033C5">
                        <w:rPr>
                          <w:noProof/>
                        </w:rPr>
                        <w:t>5</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613E1A66" wp14:editId="268797AB">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3BD1078" wp14:editId="572D8058">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A18504" wp14:editId="5A78A42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033C5">
                            <w:rPr>
                              <w:noProof/>
                              <w:color w:val="7F7F7F" w:themeColor="text1" w:themeTint="80"/>
                            </w:rPr>
                            <w:t>1</w:t>
                          </w:r>
                          <w:r w:rsidRPr="00A314B1">
                            <w:rPr>
                              <w:color w:val="7F7F7F" w:themeColor="text1" w:themeTint="80"/>
                            </w:rPr>
                            <w:fldChar w:fldCharType="end"/>
                          </w:r>
                          <w:r>
                            <w:t xml:space="preserve"> din </w:t>
                          </w:r>
                          <w:fldSimple w:instr=" NUMPAGES   \* MERGEFORMAT ">
                            <w:r w:rsidR="001033C5">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1033C5">
                      <w:rPr>
                        <w:noProof/>
                        <w:color w:val="7F7F7F" w:themeColor="text1" w:themeTint="80"/>
                      </w:rPr>
                      <w:t>1</w:t>
                    </w:r>
                    <w:r w:rsidRPr="00A314B1">
                      <w:rPr>
                        <w:color w:val="7F7F7F" w:themeColor="text1" w:themeTint="80"/>
                      </w:rPr>
                      <w:fldChar w:fldCharType="end"/>
                    </w:r>
                    <w:r>
                      <w:t xml:space="preserve"> din </w:t>
                    </w:r>
                    <w:fldSimple w:instr=" NUMPAGES   \* MERGEFORMAT ">
                      <w:r w:rsidR="001033C5">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0AD30529" wp14:editId="5C799E6E">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rsidR="00D750EE" w:rsidRDefault="00D750EE" w:rsidP="00A85CED">
                    <w:pPr>
                      <w:pStyle w:val="ContactUMF"/>
                      <w:rPr>
                        <w:b/>
                      </w:rPr>
                    </w:pPr>
                    <w:r w:rsidRPr="00A85CED">
                      <w:rPr>
                        <w:b/>
                      </w:rPr>
                      <w:t>SECRETARIAT FACULTATE</w:t>
                    </w:r>
                  </w:p>
                  <w:p w:rsidR="00D750EE" w:rsidRDefault="00D750EE" w:rsidP="00A85CED">
                    <w:pPr>
                      <w:pStyle w:val="ContactUMF"/>
                    </w:pPr>
                    <w:r>
                      <w:t>+40 232 213 573 tel</w:t>
                    </w:r>
                  </w:p>
                  <w:p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F3" w:rsidRDefault="00F94EF3" w:rsidP="003620AC">
      <w:pPr>
        <w:spacing w:line="240" w:lineRule="auto"/>
      </w:pPr>
      <w:r>
        <w:separator/>
      </w:r>
    </w:p>
  </w:footnote>
  <w:footnote w:type="continuationSeparator" w:id="0">
    <w:p w:rsidR="00F94EF3" w:rsidRDefault="00F94EF3"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EE" w:rsidRDefault="00D750EE">
    <w:pPr>
      <w:pStyle w:val="Header"/>
    </w:pPr>
  </w:p>
  <w:p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3D78726E" wp14:editId="50CAC771">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521FF5" wp14:editId="7FA0AEAD">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25A1749" wp14:editId="653C2FD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rsidR="00D750EE" w:rsidRPr="000F6B2B" w:rsidRDefault="00D750EE" w:rsidP="000F6B2B">
                    <w:pPr>
                      <w:pStyle w:val="ContactUMF"/>
                    </w:pPr>
                    <w:r w:rsidRPr="000F6B2B">
                      <w:t xml:space="preserve">Str. </w:t>
                    </w:r>
                    <w:r w:rsidRPr="000F6B2B">
                      <w:t>Universității nr.16, 700115, Iași, România</w:t>
                    </w:r>
                  </w:p>
                  <w:p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510479FD" wp14:editId="33C8B6C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5650"/>
    <w:multiLevelType w:val="hybridMultilevel"/>
    <w:tmpl w:val="6FDA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580F5D"/>
    <w:multiLevelType w:val="multilevel"/>
    <w:tmpl w:val="0A6C1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66EC6"/>
    <w:rsid w:val="0008386E"/>
    <w:rsid w:val="00096232"/>
    <w:rsid w:val="000A20CC"/>
    <w:rsid w:val="000B4404"/>
    <w:rsid w:val="000B59C2"/>
    <w:rsid w:val="000C40FD"/>
    <w:rsid w:val="000C487C"/>
    <w:rsid w:val="000C62B3"/>
    <w:rsid w:val="000C69A9"/>
    <w:rsid w:val="000C7BDB"/>
    <w:rsid w:val="000F6B2B"/>
    <w:rsid w:val="001033C5"/>
    <w:rsid w:val="00104031"/>
    <w:rsid w:val="00113F10"/>
    <w:rsid w:val="00116327"/>
    <w:rsid w:val="00117E90"/>
    <w:rsid w:val="00123697"/>
    <w:rsid w:val="00130E44"/>
    <w:rsid w:val="001336B1"/>
    <w:rsid w:val="001564D8"/>
    <w:rsid w:val="00171AC8"/>
    <w:rsid w:val="00173760"/>
    <w:rsid w:val="00177B2A"/>
    <w:rsid w:val="00183CB1"/>
    <w:rsid w:val="00187798"/>
    <w:rsid w:val="00187B55"/>
    <w:rsid w:val="00193DF5"/>
    <w:rsid w:val="00197314"/>
    <w:rsid w:val="001A2BE9"/>
    <w:rsid w:val="001A52B1"/>
    <w:rsid w:val="001B4063"/>
    <w:rsid w:val="001C6702"/>
    <w:rsid w:val="001E4D6F"/>
    <w:rsid w:val="001F23F1"/>
    <w:rsid w:val="002067DE"/>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7D1A"/>
    <w:rsid w:val="002A1D57"/>
    <w:rsid w:val="002B2A8E"/>
    <w:rsid w:val="002D22FC"/>
    <w:rsid w:val="002E2A96"/>
    <w:rsid w:val="002E40E0"/>
    <w:rsid w:val="002E63B8"/>
    <w:rsid w:val="00303D07"/>
    <w:rsid w:val="003102D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CF2"/>
    <w:rsid w:val="003A6F59"/>
    <w:rsid w:val="003B0509"/>
    <w:rsid w:val="003B3D40"/>
    <w:rsid w:val="003B4C93"/>
    <w:rsid w:val="003B6FA0"/>
    <w:rsid w:val="003C4D7F"/>
    <w:rsid w:val="003C5702"/>
    <w:rsid w:val="003D1099"/>
    <w:rsid w:val="003D5723"/>
    <w:rsid w:val="003F6145"/>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C5389"/>
    <w:rsid w:val="004F1160"/>
    <w:rsid w:val="004F4D8F"/>
    <w:rsid w:val="004F7D77"/>
    <w:rsid w:val="005013D1"/>
    <w:rsid w:val="00502649"/>
    <w:rsid w:val="00505884"/>
    <w:rsid w:val="0052621D"/>
    <w:rsid w:val="00530019"/>
    <w:rsid w:val="00547602"/>
    <w:rsid w:val="00567187"/>
    <w:rsid w:val="00576CEC"/>
    <w:rsid w:val="00582BB1"/>
    <w:rsid w:val="005839DD"/>
    <w:rsid w:val="0058790F"/>
    <w:rsid w:val="00587BA6"/>
    <w:rsid w:val="00596F5D"/>
    <w:rsid w:val="0059747C"/>
    <w:rsid w:val="005979F3"/>
    <w:rsid w:val="005C75E1"/>
    <w:rsid w:val="005D60AA"/>
    <w:rsid w:val="005F62D7"/>
    <w:rsid w:val="005F7C27"/>
    <w:rsid w:val="0061072E"/>
    <w:rsid w:val="006207C8"/>
    <w:rsid w:val="00621AF2"/>
    <w:rsid w:val="00622996"/>
    <w:rsid w:val="00624DE6"/>
    <w:rsid w:val="00627328"/>
    <w:rsid w:val="00635A34"/>
    <w:rsid w:val="00651621"/>
    <w:rsid w:val="0067305E"/>
    <w:rsid w:val="00675F59"/>
    <w:rsid w:val="00687B2B"/>
    <w:rsid w:val="0069581B"/>
    <w:rsid w:val="006A4D55"/>
    <w:rsid w:val="006B02D7"/>
    <w:rsid w:val="006B62FE"/>
    <w:rsid w:val="006B7D20"/>
    <w:rsid w:val="006C6FE3"/>
    <w:rsid w:val="006D03C7"/>
    <w:rsid w:val="006D5381"/>
    <w:rsid w:val="006E37AC"/>
    <w:rsid w:val="006F0FF2"/>
    <w:rsid w:val="007007AC"/>
    <w:rsid w:val="007156AE"/>
    <w:rsid w:val="00722182"/>
    <w:rsid w:val="00730232"/>
    <w:rsid w:val="007334F1"/>
    <w:rsid w:val="0074448A"/>
    <w:rsid w:val="007456F7"/>
    <w:rsid w:val="007730B0"/>
    <w:rsid w:val="0078171F"/>
    <w:rsid w:val="007914A3"/>
    <w:rsid w:val="00793D81"/>
    <w:rsid w:val="007B22EE"/>
    <w:rsid w:val="007D2808"/>
    <w:rsid w:val="007D736E"/>
    <w:rsid w:val="007E1F1F"/>
    <w:rsid w:val="00800B18"/>
    <w:rsid w:val="00802A0A"/>
    <w:rsid w:val="00804842"/>
    <w:rsid w:val="008131FF"/>
    <w:rsid w:val="008174A3"/>
    <w:rsid w:val="0082050C"/>
    <w:rsid w:val="00822E8B"/>
    <w:rsid w:val="00826C19"/>
    <w:rsid w:val="00830AAE"/>
    <w:rsid w:val="008607C1"/>
    <w:rsid w:val="00863C4D"/>
    <w:rsid w:val="00867118"/>
    <w:rsid w:val="008A4B48"/>
    <w:rsid w:val="008C0CCD"/>
    <w:rsid w:val="008C5964"/>
    <w:rsid w:val="008D406E"/>
    <w:rsid w:val="008E0432"/>
    <w:rsid w:val="008E18B5"/>
    <w:rsid w:val="00907FD4"/>
    <w:rsid w:val="00910019"/>
    <w:rsid w:val="009218A7"/>
    <w:rsid w:val="00922A00"/>
    <w:rsid w:val="00926650"/>
    <w:rsid w:val="009575A9"/>
    <w:rsid w:val="00973D0F"/>
    <w:rsid w:val="009821D2"/>
    <w:rsid w:val="00984233"/>
    <w:rsid w:val="009847B3"/>
    <w:rsid w:val="009913C8"/>
    <w:rsid w:val="00992202"/>
    <w:rsid w:val="00992224"/>
    <w:rsid w:val="009930DA"/>
    <w:rsid w:val="00993891"/>
    <w:rsid w:val="009A4173"/>
    <w:rsid w:val="009A5058"/>
    <w:rsid w:val="009E2742"/>
    <w:rsid w:val="00A045E2"/>
    <w:rsid w:val="00A0632E"/>
    <w:rsid w:val="00A158F5"/>
    <w:rsid w:val="00A17EAE"/>
    <w:rsid w:val="00A314B1"/>
    <w:rsid w:val="00A45120"/>
    <w:rsid w:val="00A52389"/>
    <w:rsid w:val="00A808E1"/>
    <w:rsid w:val="00A85CED"/>
    <w:rsid w:val="00AA110C"/>
    <w:rsid w:val="00AA485A"/>
    <w:rsid w:val="00AB2E3B"/>
    <w:rsid w:val="00AB3C3F"/>
    <w:rsid w:val="00AB43EE"/>
    <w:rsid w:val="00AB52C0"/>
    <w:rsid w:val="00AB6940"/>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3D8"/>
    <w:rsid w:val="00BD0368"/>
    <w:rsid w:val="00BD56FA"/>
    <w:rsid w:val="00BD5887"/>
    <w:rsid w:val="00BE78D8"/>
    <w:rsid w:val="00BF064D"/>
    <w:rsid w:val="00C01D5F"/>
    <w:rsid w:val="00C02D15"/>
    <w:rsid w:val="00C05426"/>
    <w:rsid w:val="00C10F40"/>
    <w:rsid w:val="00C25F8E"/>
    <w:rsid w:val="00C33F03"/>
    <w:rsid w:val="00C37DCE"/>
    <w:rsid w:val="00C50FAB"/>
    <w:rsid w:val="00C51E16"/>
    <w:rsid w:val="00C52104"/>
    <w:rsid w:val="00C53F1A"/>
    <w:rsid w:val="00C71699"/>
    <w:rsid w:val="00C77658"/>
    <w:rsid w:val="00C77790"/>
    <w:rsid w:val="00C828BC"/>
    <w:rsid w:val="00C85D28"/>
    <w:rsid w:val="00CA6A95"/>
    <w:rsid w:val="00CA79C9"/>
    <w:rsid w:val="00CC50A6"/>
    <w:rsid w:val="00CD7ED0"/>
    <w:rsid w:val="00CE45F1"/>
    <w:rsid w:val="00CE5918"/>
    <w:rsid w:val="00CF6B2D"/>
    <w:rsid w:val="00D00B2C"/>
    <w:rsid w:val="00D019F8"/>
    <w:rsid w:val="00D03EA0"/>
    <w:rsid w:val="00D040EE"/>
    <w:rsid w:val="00D117D0"/>
    <w:rsid w:val="00D126AA"/>
    <w:rsid w:val="00D14670"/>
    <w:rsid w:val="00D2474D"/>
    <w:rsid w:val="00D34291"/>
    <w:rsid w:val="00D34F35"/>
    <w:rsid w:val="00D37A66"/>
    <w:rsid w:val="00D43601"/>
    <w:rsid w:val="00D45CAE"/>
    <w:rsid w:val="00D564FE"/>
    <w:rsid w:val="00D63559"/>
    <w:rsid w:val="00D649D4"/>
    <w:rsid w:val="00D73F71"/>
    <w:rsid w:val="00D750EE"/>
    <w:rsid w:val="00D7634D"/>
    <w:rsid w:val="00D80D60"/>
    <w:rsid w:val="00D86A63"/>
    <w:rsid w:val="00D91AB7"/>
    <w:rsid w:val="00DA48BE"/>
    <w:rsid w:val="00DA7786"/>
    <w:rsid w:val="00DB042C"/>
    <w:rsid w:val="00DB4717"/>
    <w:rsid w:val="00DB747A"/>
    <w:rsid w:val="00DD647F"/>
    <w:rsid w:val="00DE46A0"/>
    <w:rsid w:val="00DE4E46"/>
    <w:rsid w:val="00DF1156"/>
    <w:rsid w:val="00DF5818"/>
    <w:rsid w:val="00E07EE1"/>
    <w:rsid w:val="00E155DA"/>
    <w:rsid w:val="00E27A4D"/>
    <w:rsid w:val="00E3025A"/>
    <w:rsid w:val="00E30BAE"/>
    <w:rsid w:val="00E3127B"/>
    <w:rsid w:val="00E340E7"/>
    <w:rsid w:val="00E367B9"/>
    <w:rsid w:val="00E61028"/>
    <w:rsid w:val="00E632FA"/>
    <w:rsid w:val="00E65D16"/>
    <w:rsid w:val="00E856EE"/>
    <w:rsid w:val="00E93C96"/>
    <w:rsid w:val="00E97541"/>
    <w:rsid w:val="00EB5249"/>
    <w:rsid w:val="00EB5461"/>
    <w:rsid w:val="00EC5FC3"/>
    <w:rsid w:val="00EE10FB"/>
    <w:rsid w:val="00EE73B0"/>
    <w:rsid w:val="00EF00DF"/>
    <w:rsid w:val="00F10704"/>
    <w:rsid w:val="00F207A3"/>
    <w:rsid w:val="00F25D0D"/>
    <w:rsid w:val="00F722E0"/>
    <w:rsid w:val="00F81A4E"/>
    <w:rsid w:val="00F94EF3"/>
    <w:rsid w:val="00F969D6"/>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elp.org"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hyperlink" Target="http://www.coe.int/portfoli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2206E"/>
    <w:rsid w:val="00054906"/>
    <w:rsid w:val="002A2FB6"/>
    <w:rsid w:val="00404E09"/>
    <w:rsid w:val="00450D70"/>
    <w:rsid w:val="005323FE"/>
    <w:rsid w:val="00581420"/>
    <w:rsid w:val="005C0F5E"/>
    <w:rsid w:val="00606A6B"/>
    <w:rsid w:val="007503BC"/>
    <w:rsid w:val="007C4169"/>
    <w:rsid w:val="007D5A13"/>
    <w:rsid w:val="009515A7"/>
    <w:rsid w:val="00A10BA7"/>
    <w:rsid w:val="00A97D36"/>
    <w:rsid w:val="00AD06C0"/>
    <w:rsid w:val="00AE1BBD"/>
    <w:rsid w:val="00C23BF3"/>
    <w:rsid w:val="00C4719A"/>
    <w:rsid w:val="00C76C48"/>
    <w:rsid w:val="00D634A7"/>
    <w:rsid w:val="00DB7C00"/>
    <w:rsid w:val="00E16DA2"/>
    <w:rsid w:val="00E73299"/>
    <w:rsid w:val="00FA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 w:type="paragraph" w:customStyle="1" w:styleId="753D217EACBB419D89E198A0A46F9349">
    <w:name w:val="753D217EACBB419D89E198A0A46F9349"/>
    <w:rsid w:val="009515A7"/>
  </w:style>
  <w:style w:type="paragraph" w:customStyle="1" w:styleId="F47E0D6206BD4746BFD14A8FE8C86396">
    <w:name w:val="F47E0D6206BD4746BFD14A8FE8C86396"/>
    <w:rsid w:val="009515A7"/>
  </w:style>
  <w:style w:type="paragraph" w:customStyle="1" w:styleId="753D217EACBB419D89E198A0A46F93491">
    <w:name w:val="753D217EACBB419D89E198A0A46F93491"/>
    <w:rsid w:val="009515A7"/>
    <w:pPr>
      <w:spacing w:after="0" w:line="300" w:lineRule="exact"/>
    </w:pPr>
    <w:rPr>
      <w:rFonts w:ascii="Trebuchet MS" w:eastAsiaTheme="minorHAnsi" w:hAnsi="Trebuchet MS"/>
      <w:sz w:val="20"/>
      <w:lang w:val="ro-RO"/>
    </w:rPr>
  </w:style>
  <w:style w:type="paragraph" w:customStyle="1" w:styleId="F47E0D6206BD4746BFD14A8FE8C863961">
    <w:name w:val="F47E0D6206BD4746BFD14A8FE8C863961"/>
    <w:rsid w:val="009515A7"/>
    <w:pPr>
      <w:spacing w:after="0" w:line="300" w:lineRule="exact"/>
    </w:pPr>
    <w:rPr>
      <w:rFonts w:ascii="Trebuchet MS" w:eastAsiaTheme="minorHAnsi" w:hAnsi="Trebuchet MS"/>
      <w:sz w:val="20"/>
      <w:lang w:val="ro-RO"/>
    </w:rPr>
  </w:style>
  <w:style w:type="paragraph" w:customStyle="1" w:styleId="449C73591E28408BABF426646D7E3420">
    <w:name w:val="449C73591E28408BABF426646D7E3420"/>
    <w:rsid w:val="009515A7"/>
    <w:pPr>
      <w:spacing w:after="0" w:line="300" w:lineRule="exact"/>
    </w:pPr>
    <w:rPr>
      <w:rFonts w:ascii="Trebuchet MS" w:eastAsiaTheme="minorHAnsi" w:hAnsi="Trebuchet MS"/>
      <w:sz w:val="20"/>
      <w:lang w:val="ro-RO"/>
    </w:rPr>
  </w:style>
  <w:style w:type="paragraph" w:customStyle="1" w:styleId="467D9F4EB8154DA09AC48CA822C510CC">
    <w:name w:val="467D9F4EB8154DA09AC48CA822C510CC"/>
    <w:rsid w:val="00DB7C00"/>
  </w:style>
  <w:style w:type="paragraph" w:customStyle="1" w:styleId="7C20D451720444A28E2307E5F8C58A65">
    <w:name w:val="7C20D451720444A28E2307E5F8C58A65"/>
    <w:rsid w:val="00DB7C00"/>
  </w:style>
  <w:style w:type="paragraph" w:customStyle="1" w:styleId="47BFDE3E82994F2C83CF8D1345035500">
    <w:name w:val="47BFDE3E82994F2C83CF8D1345035500"/>
    <w:rsid w:val="00DB7C00"/>
  </w:style>
  <w:style w:type="paragraph" w:customStyle="1" w:styleId="42F12187F944436F8D6A5B7E8465D5A9">
    <w:name w:val="42F12187F944436F8D6A5B7E8465D5A9"/>
    <w:rsid w:val="00DB7C00"/>
  </w:style>
  <w:style w:type="paragraph" w:customStyle="1" w:styleId="624EC6F8EA454E5F8FCD032666B06F32">
    <w:name w:val="624EC6F8EA454E5F8FCD032666B06F32"/>
    <w:rsid w:val="007D5A13"/>
  </w:style>
  <w:style w:type="paragraph" w:customStyle="1" w:styleId="FE32881332294312B81E5D9E35005E8F">
    <w:name w:val="FE32881332294312B81E5D9E35005E8F"/>
    <w:rsid w:val="007D5A13"/>
    <w:pPr>
      <w:spacing w:after="0" w:line="300" w:lineRule="exact"/>
    </w:pPr>
    <w:rPr>
      <w:rFonts w:ascii="Trebuchet MS" w:eastAsiaTheme="minorHAnsi" w:hAnsi="Trebuchet MS"/>
      <w:sz w:val="20"/>
      <w:lang w:val="ro-RO"/>
    </w:rPr>
  </w:style>
  <w:style w:type="paragraph" w:customStyle="1" w:styleId="753D217EACBB419D89E198A0A46F93492">
    <w:name w:val="753D217EACBB419D89E198A0A46F93492"/>
    <w:rsid w:val="007D5A13"/>
    <w:pPr>
      <w:spacing w:after="0" w:line="300" w:lineRule="exact"/>
    </w:pPr>
    <w:rPr>
      <w:rFonts w:ascii="Trebuchet MS" w:eastAsiaTheme="minorHAnsi" w:hAnsi="Trebuchet MS"/>
      <w:sz w:val="20"/>
      <w:lang w:val="ro-RO"/>
    </w:rPr>
  </w:style>
  <w:style w:type="paragraph" w:customStyle="1" w:styleId="42F12187F944436F8D6A5B7E8465D5A91">
    <w:name w:val="42F12187F944436F8D6A5B7E8465D5A91"/>
    <w:rsid w:val="007D5A13"/>
    <w:pPr>
      <w:spacing w:after="0" w:line="300" w:lineRule="exact"/>
    </w:pPr>
    <w:rPr>
      <w:rFonts w:ascii="Trebuchet MS" w:eastAsiaTheme="minorHAnsi" w:hAnsi="Trebuchet MS"/>
      <w:sz w:val="20"/>
      <w:lang w:val="ro-RO"/>
    </w:rPr>
  </w:style>
  <w:style w:type="paragraph" w:customStyle="1" w:styleId="753D217EACBB419D89E198A0A46F93493">
    <w:name w:val="753D217EACBB419D89E198A0A46F93493"/>
    <w:rsid w:val="007D5A13"/>
    <w:pPr>
      <w:spacing w:after="0" w:line="300" w:lineRule="exact"/>
    </w:pPr>
    <w:rPr>
      <w:rFonts w:ascii="Trebuchet MS" w:eastAsiaTheme="minorHAnsi" w:hAnsi="Trebuchet MS"/>
      <w:sz w:val="20"/>
      <w:lang w:val="ro-RO"/>
    </w:rPr>
  </w:style>
  <w:style w:type="paragraph" w:customStyle="1" w:styleId="42F12187F944436F8D6A5B7E8465D5A92">
    <w:name w:val="42F12187F944436F8D6A5B7E8465D5A92"/>
    <w:rsid w:val="007D5A13"/>
    <w:pPr>
      <w:spacing w:after="0" w:line="300" w:lineRule="exact"/>
    </w:pPr>
    <w:rPr>
      <w:rFonts w:ascii="Trebuchet MS" w:eastAsiaTheme="minorHAnsi" w:hAnsi="Trebuchet MS"/>
      <w:sz w:val="20"/>
      <w:lang w:val="ro-RO"/>
    </w:rPr>
  </w:style>
  <w:style w:type="paragraph" w:customStyle="1" w:styleId="EF071F81F4DF4E51A1BA3FC904612B92">
    <w:name w:val="EF071F81F4DF4E51A1BA3FC904612B92"/>
    <w:rsid w:val="00E16DA2"/>
  </w:style>
  <w:style w:type="paragraph" w:customStyle="1" w:styleId="A6E68C0A9006462297F268AF7766240E">
    <w:name w:val="A6E68C0A9006462297F268AF7766240E"/>
    <w:rsid w:val="00E16DA2"/>
  </w:style>
  <w:style w:type="paragraph" w:customStyle="1" w:styleId="BA1C0DEFCCC2420392A79EFB9CAF06D3">
    <w:name w:val="BA1C0DEFCCC2420392A79EFB9CAF06D3"/>
    <w:rsid w:val="00E16DA2"/>
  </w:style>
  <w:style w:type="paragraph" w:customStyle="1" w:styleId="04540120BF134817B1B3600992590A3A">
    <w:name w:val="04540120BF134817B1B3600992590A3A"/>
    <w:rsid w:val="00E16DA2"/>
  </w:style>
  <w:style w:type="paragraph" w:customStyle="1" w:styleId="FC20AFA48E0946DC85B45AAB8D63D4C7">
    <w:name w:val="FC20AFA48E0946DC85B45AAB8D63D4C7"/>
    <w:rsid w:val="00E16DA2"/>
  </w:style>
  <w:style w:type="paragraph" w:customStyle="1" w:styleId="DB0BD5779503478CA21CDB4E50FA9FAA">
    <w:name w:val="DB0BD5779503478CA21CDB4E50FA9FAA"/>
    <w:rsid w:val="00E16DA2"/>
  </w:style>
  <w:style w:type="paragraph" w:customStyle="1" w:styleId="6C2731558D77439AA97B10B8C326398E">
    <w:name w:val="6C2731558D77439AA97B10B8C326398E"/>
    <w:rsid w:val="00E16DA2"/>
  </w:style>
  <w:style w:type="paragraph" w:customStyle="1" w:styleId="8E476C5EF261417CA4B4986B1AB68080">
    <w:name w:val="8E476C5EF261417CA4B4986B1AB68080"/>
    <w:rsid w:val="00E16DA2"/>
  </w:style>
  <w:style w:type="paragraph" w:customStyle="1" w:styleId="6B6ED3A16F2E4AF7BC8F21CA3FFA448E">
    <w:name w:val="6B6ED3A16F2E4AF7BC8F21CA3FFA448E"/>
    <w:rsid w:val="00E16DA2"/>
  </w:style>
  <w:style w:type="paragraph" w:customStyle="1" w:styleId="50FD3D4EA75346B5A46630C10191E218">
    <w:name w:val="50FD3D4EA75346B5A46630C10191E218"/>
    <w:rsid w:val="00E16DA2"/>
  </w:style>
  <w:style w:type="paragraph" w:customStyle="1" w:styleId="163A24545C044F04A15582D7F0216EAD">
    <w:name w:val="163A24545C044F04A15582D7F0216EAD"/>
    <w:rsid w:val="00E16DA2"/>
  </w:style>
  <w:style w:type="paragraph" w:customStyle="1" w:styleId="57DFD6E36B9341978B8961A03605BA5F">
    <w:name w:val="57DFD6E36B9341978B8961A03605BA5F"/>
    <w:rsid w:val="00E16DA2"/>
  </w:style>
  <w:style w:type="paragraph" w:customStyle="1" w:styleId="86E735C8C5E1405DB9AC64AEE102E4EC">
    <w:name w:val="86E735C8C5E1405DB9AC64AEE102E4EC"/>
    <w:rsid w:val="00E16DA2"/>
  </w:style>
  <w:style w:type="paragraph" w:customStyle="1" w:styleId="648012AAA9BE43869BF8B94585A86CD9">
    <w:name w:val="648012AAA9BE43869BF8B94585A86CD9"/>
    <w:rsid w:val="00750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MACCJ7WAEWV6-565203097-842</_dlc_DocId>
    <_dlc_DocIdUrl xmlns="4c155583-69f9-458b-843e-56574a4bdc09">
      <Url>https://www.umfiasi.ro/ro/academic/facultati/bioinginerie-medicala/_layouts/15/DocIdRedir.aspx?ID=MACCJ7WAEWV6-565203097-842</Url>
      <Description>MACCJ7WAEWV6-565203097-842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0C894-95C4-46D3-BF2A-70794108DF9F}"/>
</file>

<file path=customXml/itemProps2.xml><?xml version="1.0" encoding="utf-8"?>
<ds:datastoreItem xmlns:ds="http://schemas.openxmlformats.org/officeDocument/2006/customXml" ds:itemID="{E0033E4B-0E25-45FF-8161-F5AFEFC39F54}"/>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EB70218E-0891-4FE9-8064-1A3DA51E6B83}"/>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24</TotalTime>
  <Pages>1</Pages>
  <Words>1842</Words>
  <Characters>10504</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17</cp:revision>
  <cp:lastPrinted>2022-05-31T10:00:00Z</cp:lastPrinted>
  <dcterms:created xsi:type="dcterms:W3CDTF">2023-05-10T06:10:00Z</dcterms:created>
  <dcterms:modified xsi:type="dcterms:W3CDTF">2024-10-04T06:50:00Z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a33bd35c-8eaf-400b-bf4f-2f76855c141d</vt:lpwstr>
  </property>
</Properties>
</file>