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356"/>
        <w:gridCol w:w="203"/>
        <w:gridCol w:w="337"/>
        <w:gridCol w:w="360"/>
        <w:gridCol w:w="2988"/>
        <w:gridCol w:w="426"/>
        <w:gridCol w:w="1572"/>
      </w:tblGrid>
      <w:tr w:rsidR="00BF064D" w:rsidRPr="00386A2F" w:rsidTr="00FC09FC">
        <w:tc>
          <w:tcPr>
            <w:tcW w:w="5058" w:type="dxa"/>
            <w:gridSpan w:val="6"/>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414"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112ABC" w:rsidRPr="00B57069">
              <w:rPr>
                <w:rFonts w:asciiTheme="majorHAnsi" w:hAnsiTheme="majorHAnsi"/>
                <w:b/>
                <w:noProof/>
              </w:rPr>
              <w:t>Ergophysiology</w:t>
            </w:r>
            <w:r w:rsidRPr="00AB6940">
              <w:rPr>
                <w:rFonts w:asciiTheme="majorHAnsi" w:hAnsiTheme="majorHAnsi"/>
                <w:b/>
              </w:rPr>
              <w:fldChar w:fldCharType="end"/>
            </w:r>
          </w:p>
        </w:tc>
        <w:tc>
          <w:tcPr>
            <w:tcW w:w="1572" w:type="dxa"/>
            <w:shd w:val="clear" w:color="auto" w:fill="auto"/>
          </w:tcPr>
          <w:p w:rsidR="00BF064D" w:rsidRPr="00AB6940" w:rsidRDefault="00AC7D0F" w:rsidP="00E155DA">
            <w:pPr>
              <w:rPr>
                <w:rFonts w:asciiTheme="majorHAnsi" w:hAnsiTheme="majorHAnsi"/>
                <w:b/>
              </w:rPr>
            </w:pPr>
            <w:r>
              <w:rPr>
                <w:rFonts w:asciiTheme="majorHAnsi" w:hAnsiTheme="majorHAnsi"/>
                <w:b/>
              </w:rPr>
              <w:t>RE1115</w:t>
            </w:r>
          </w:p>
        </w:tc>
      </w:tr>
      <w:tr w:rsidR="00CF6B2D" w:rsidRPr="00386A2F" w:rsidTr="00FC09FC">
        <w:tc>
          <w:tcPr>
            <w:tcW w:w="5058" w:type="dxa"/>
            <w:gridSpan w:val="6"/>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986" w:type="dxa"/>
            <w:gridSpan w:val="3"/>
            <w:shd w:val="clear" w:color="auto" w:fill="auto"/>
          </w:tcPr>
          <w:p w:rsidR="00CF6B2D" w:rsidRPr="00570A03" w:rsidRDefault="00570A03" w:rsidP="00570A03">
            <w:pPr>
              <w:autoSpaceDE w:val="0"/>
              <w:autoSpaceDN w:val="0"/>
              <w:adjustRightInd w:val="0"/>
              <w:rPr>
                <w:rFonts w:asciiTheme="majorHAnsi" w:hAnsiTheme="majorHAnsi" w:cs="TimesNewRoman"/>
                <w:b/>
                <w:szCs w:val="20"/>
                <w:lang w:bidi="ne-NP"/>
              </w:rPr>
            </w:pPr>
            <w:r w:rsidRPr="00570A03">
              <w:rPr>
                <w:rFonts w:asciiTheme="minorHAnsi" w:hAnsiTheme="minorHAnsi"/>
                <w:b/>
                <w:bCs/>
                <w:szCs w:val="20"/>
              </w:rPr>
              <w:t>Associate Professor</w:t>
            </w:r>
            <w:r w:rsidRPr="00570A03">
              <w:rPr>
                <w:rFonts w:asciiTheme="minorHAnsi" w:hAnsiTheme="minorHAnsi" w:cs="Times New Roman"/>
                <w:b/>
                <w:szCs w:val="20"/>
                <w:lang w:val="en-US"/>
              </w:rPr>
              <w:t xml:space="preserve"> Daniela-</w:t>
            </w:r>
            <w:proofErr w:type="spellStart"/>
            <w:r w:rsidRPr="00570A03">
              <w:rPr>
                <w:rFonts w:asciiTheme="minorHAnsi" w:hAnsiTheme="minorHAnsi" w:cs="Times New Roman"/>
                <w:b/>
                <w:szCs w:val="20"/>
                <w:lang w:val="en-US"/>
              </w:rPr>
              <w:t>Viorelia</w:t>
            </w:r>
            <w:proofErr w:type="spellEnd"/>
            <w:r w:rsidRPr="00570A03">
              <w:rPr>
                <w:rFonts w:asciiTheme="minorHAnsi" w:hAnsiTheme="minorHAnsi" w:cs="Times New Roman"/>
                <w:b/>
                <w:szCs w:val="20"/>
                <w:lang w:val="en-US"/>
              </w:rPr>
              <w:t xml:space="preserve"> </w:t>
            </w:r>
            <w:proofErr w:type="spellStart"/>
            <w:r w:rsidRPr="00570A03">
              <w:rPr>
                <w:rFonts w:asciiTheme="minorHAnsi" w:hAnsiTheme="minorHAnsi" w:cs="Times New Roman"/>
                <w:b/>
                <w:szCs w:val="20"/>
                <w:lang w:val="en-US"/>
              </w:rPr>
              <w:t>Matei</w:t>
            </w:r>
            <w:proofErr w:type="spellEnd"/>
            <w:r w:rsidRPr="00570A03">
              <w:rPr>
                <w:rFonts w:asciiTheme="minorHAnsi" w:hAnsiTheme="minorHAnsi" w:cs="Times New Roman"/>
                <w:b/>
                <w:szCs w:val="20"/>
                <w:lang w:val="en-US"/>
              </w:rPr>
              <w:t>, MD, PhD</w:t>
            </w:r>
          </w:p>
        </w:tc>
      </w:tr>
      <w:tr w:rsidR="00CF6B2D" w:rsidRPr="00386A2F" w:rsidTr="00FC09FC">
        <w:tc>
          <w:tcPr>
            <w:tcW w:w="5058" w:type="dxa"/>
            <w:gridSpan w:val="6"/>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986" w:type="dxa"/>
            <w:gridSpan w:val="3"/>
            <w:tcBorders>
              <w:bottom w:val="single" w:sz="4" w:space="0" w:color="auto"/>
            </w:tcBorders>
            <w:shd w:val="clear" w:color="auto" w:fill="auto"/>
          </w:tcPr>
          <w:p w:rsidR="00CF6B2D" w:rsidRPr="007334F1" w:rsidRDefault="001861F8" w:rsidP="001861F8">
            <w:pPr>
              <w:rPr>
                <w:rFonts w:asciiTheme="majorHAnsi" w:hAnsiTheme="majorHAnsi"/>
                <w:b/>
              </w:rPr>
            </w:pPr>
            <w:r>
              <w:rPr>
                <w:rFonts w:asciiTheme="minorHAnsi" w:hAnsiTheme="minorHAnsi"/>
                <w:b/>
                <w:bCs/>
                <w:szCs w:val="20"/>
              </w:rPr>
              <w:t>Assistant</w:t>
            </w:r>
            <w:r w:rsidR="00FC09FC" w:rsidRPr="00570A03">
              <w:rPr>
                <w:rFonts w:asciiTheme="minorHAnsi" w:hAnsiTheme="minorHAnsi"/>
                <w:b/>
                <w:bCs/>
                <w:szCs w:val="20"/>
              </w:rPr>
              <w:t xml:space="preserve"> Professor</w:t>
            </w:r>
            <w:r w:rsidR="00FC09FC" w:rsidRPr="00570A03">
              <w:rPr>
                <w:rFonts w:asciiTheme="minorHAnsi" w:hAnsiTheme="minorHAnsi" w:cs="Times New Roman"/>
                <w:b/>
                <w:szCs w:val="20"/>
                <w:lang w:val="en-US"/>
              </w:rPr>
              <w:t xml:space="preserve"> </w:t>
            </w:r>
            <w:proofErr w:type="spellStart"/>
            <w:r>
              <w:rPr>
                <w:rFonts w:asciiTheme="minorHAnsi" w:hAnsiTheme="minorHAnsi" w:cs="Times New Roman"/>
                <w:b/>
                <w:szCs w:val="20"/>
                <w:lang w:val="en-US"/>
              </w:rPr>
              <w:t>Onita</w:t>
            </w:r>
            <w:proofErr w:type="spellEnd"/>
            <w:r>
              <w:rPr>
                <w:rFonts w:asciiTheme="minorHAnsi" w:hAnsiTheme="minorHAnsi" w:cs="Times New Roman"/>
                <w:b/>
                <w:szCs w:val="20"/>
                <w:lang w:val="en-US"/>
              </w:rPr>
              <w:t xml:space="preserve"> Cristiana, PhD candidate</w:t>
            </w:r>
          </w:p>
        </w:tc>
      </w:tr>
      <w:tr w:rsidR="00CF6B2D" w:rsidRPr="00386A2F" w:rsidTr="00FC09FC">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112ABC" w:rsidRPr="00B57069">
              <w:rPr>
                <w:rFonts w:asciiTheme="majorHAnsi" w:hAnsiTheme="majorHAnsi"/>
                <w:b/>
                <w:noProof/>
              </w:rPr>
              <w:t>I</w:t>
            </w:r>
            <w:r w:rsidRPr="00AB6940">
              <w:rPr>
                <w:rFonts w:asciiTheme="majorHAnsi" w:hAnsiTheme="majorHAnsi"/>
                <w:b/>
              </w:rPr>
              <w:fldChar w:fldCharType="end"/>
            </w:r>
          </w:p>
        </w:tc>
        <w:tc>
          <w:tcPr>
            <w:tcW w:w="1559" w:type="dxa"/>
            <w:gridSpan w:val="2"/>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337"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112ABC" w:rsidRPr="00B57069">
              <w:rPr>
                <w:rFonts w:asciiTheme="majorHAnsi" w:hAnsiTheme="majorHAnsi"/>
                <w:b/>
                <w:noProof/>
              </w:rPr>
              <w:t>2</w:t>
            </w:r>
            <w:r w:rsidRPr="00AB6940">
              <w:rPr>
                <w:rFonts w:asciiTheme="majorHAnsi" w:hAnsiTheme="majorHAnsi"/>
                <w:b/>
              </w:rPr>
              <w:fldChar w:fldCharType="end"/>
            </w:r>
          </w:p>
        </w:tc>
        <w:tc>
          <w:tcPr>
            <w:tcW w:w="3348" w:type="dxa"/>
            <w:gridSpan w:val="2"/>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112ABC" w:rsidRPr="00B57069">
              <w:rPr>
                <w:rFonts w:asciiTheme="majorHAnsi" w:hAnsiTheme="majorHAnsi"/>
                <w:b/>
                <w:noProof/>
              </w:rPr>
              <w:t>Exam, E2</w:t>
            </w:r>
            <w:r w:rsidRPr="00AB6940">
              <w:rPr>
                <w:rFonts w:asciiTheme="majorHAnsi" w:hAnsiTheme="majorHAnsi"/>
                <w:b/>
              </w:rPr>
              <w:fldChar w:fldCharType="end"/>
            </w:r>
          </w:p>
        </w:tc>
      </w:tr>
      <w:tr w:rsidR="00E856EE" w:rsidRPr="00386A2F" w:rsidTr="00FC09FC">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1356" w:type="dxa"/>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112ABC"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5886" w:type="dxa"/>
            <w:gridSpan w:val="6"/>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112ABC"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112ABC"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112ABC" w:rsidRPr="00B57069">
              <w:rPr>
                <w:rFonts w:asciiTheme="majorHAnsi" w:hAnsiTheme="majorHAnsi" w:cs="TimesNewRoman"/>
                <w:b/>
                <w:noProof/>
                <w:szCs w:val="20"/>
                <w:lang w:bidi="ne-NP"/>
              </w:rPr>
              <w:instrText>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112ABC" w:rsidRPr="00B57069">
              <w:rPr>
                <w:rFonts w:asciiTheme="majorHAnsi" w:hAnsiTheme="majorHAnsi" w:cs="TimesNewRoman"/>
                <w:b/>
                <w:noProof/>
                <w:szCs w:val="20"/>
                <w:lang w:bidi="ne-NP"/>
              </w:rPr>
              <w:t>2</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instrText>1</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t>1</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t>14</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112ABC" w:rsidRPr="00B57069">
              <w:rPr>
                <w:rFonts w:asciiTheme="majorHAnsi" w:hAnsiTheme="majorHAnsi" w:cs="TimesNewRoman,Bold"/>
                <w:b/>
                <w:noProof/>
                <w:szCs w:val="20"/>
                <w:lang w:bidi="ne-NP"/>
              </w:rPr>
              <w:t>14</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570A03" w:rsidRPr="00386A2F" w:rsidTr="00384A9B">
        <w:tc>
          <w:tcPr>
            <w:tcW w:w="7054" w:type="dxa"/>
            <w:gridSpan w:val="5"/>
            <w:shd w:val="clear" w:color="auto" w:fill="F2F2F2" w:themeFill="background1" w:themeFillShade="F2"/>
          </w:tcPr>
          <w:p w:rsidR="00570A03" w:rsidRPr="008607C1" w:rsidRDefault="00570A03"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570A03" w:rsidRPr="00CB6ABE" w:rsidRDefault="00570A03" w:rsidP="00D53288">
            <w:pPr>
              <w:autoSpaceDE w:val="0"/>
              <w:autoSpaceDN w:val="0"/>
              <w:adjustRightInd w:val="0"/>
              <w:spacing w:line="240" w:lineRule="auto"/>
              <w:jc w:val="center"/>
              <w:rPr>
                <w:rFonts w:asciiTheme="majorHAnsi" w:hAnsiTheme="majorHAnsi" w:cs="TimesNewRoman,Bold"/>
                <w:color w:val="000000" w:themeColor="text1"/>
                <w:szCs w:val="20"/>
                <w:lang w:bidi="ne-NP"/>
              </w:rPr>
            </w:pPr>
            <w:r w:rsidRPr="00CB6ABE">
              <w:rPr>
                <w:rFonts w:asciiTheme="majorHAnsi" w:hAnsiTheme="majorHAnsi" w:cs="TimesNewRoman,Bold"/>
                <w:color w:val="000000" w:themeColor="text1"/>
                <w:szCs w:val="20"/>
                <w:lang w:bidi="ne-NP"/>
              </w:rPr>
              <w:t>14</w:t>
            </w:r>
          </w:p>
        </w:tc>
      </w:tr>
      <w:tr w:rsidR="00570A03" w:rsidRPr="00386A2F" w:rsidTr="00384A9B">
        <w:tc>
          <w:tcPr>
            <w:tcW w:w="7054" w:type="dxa"/>
            <w:gridSpan w:val="5"/>
            <w:shd w:val="clear" w:color="auto" w:fill="F2F2F2" w:themeFill="background1" w:themeFillShade="F2"/>
          </w:tcPr>
          <w:p w:rsidR="00570A03" w:rsidRPr="008607C1" w:rsidRDefault="00570A03"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570A03" w:rsidRPr="00CB6ABE" w:rsidRDefault="00570A03" w:rsidP="00D53288">
            <w:pPr>
              <w:autoSpaceDE w:val="0"/>
              <w:autoSpaceDN w:val="0"/>
              <w:adjustRightInd w:val="0"/>
              <w:spacing w:line="240" w:lineRule="auto"/>
              <w:jc w:val="center"/>
              <w:rPr>
                <w:rFonts w:asciiTheme="majorHAnsi" w:hAnsiTheme="majorHAnsi" w:cs="TimesNewRoman,Bold"/>
                <w:color w:val="000000" w:themeColor="text1"/>
                <w:szCs w:val="20"/>
                <w:lang w:bidi="ne-NP"/>
              </w:rPr>
            </w:pPr>
            <w:r w:rsidRPr="00CB6ABE">
              <w:rPr>
                <w:rFonts w:asciiTheme="majorHAnsi" w:hAnsiTheme="majorHAnsi" w:cs="TimesNewRoman,Bold"/>
                <w:color w:val="000000" w:themeColor="text1"/>
                <w:szCs w:val="20"/>
                <w:lang w:bidi="ne-NP"/>
              </w:rPr>
              <w:t>4</w:t>
            </w:r>
          </w:p>
        </w:tc>
      </w:tr>
      <w:tr w:rsidR="00570A03" w:rsidRPr="00386A2F" w:rsidTr="00384A9B">
        <w:tc>
          <w:tcPr>
            <w:tcW w:w="7054" w:type="dxa"/>
            <w:gridSpan w:val="5"/>
            <w:shd w:val="clear" w:color="auto" w:fill="F2F2F2" w:themeFill="background1" w:themeFillShade="F2"/>
          </w:tcPr>
          <w:p w:rsidR="00570A03" w:rsidRPr="008607C1" w:rsidRDefault="00570A03"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570A03" w:rsidRPr="00CB6ABE" w:rsidRDefault="00570A03" w:rsidP="00D53288">
            <w:pPr>
              <w:autoSpaceDE w:val="0"/>
              <w:autoSpaceDN w:val="0"/>
              <w:adjustRightInd w:val="0"/>
              <w:spacing w:line="240" w:lineRule="auto"/>
              <w:jc w:val="center"/>
              <w:rPr>
                <w:rFonts w:asciiTheme="majorHAnsi" w:hAnsiTheme="majorHAnsi" w:cs="TimesNewRoman,Bold"/>
                <w:color w:val="000000" w:themeColor="text1"/>
                <w:szCs w:val="20"/>
                <w:lang w:bidi="ne-NP"/>
              </w:rPr>
            </w:pPr>
            <w:r w:rsidRPr="00CB6ABE">
              <w:rPr>
                <w:rFonts w:asciiTheme="majorHAnsi" w:hAnsiTheme="majorHAnsi" w:cs="TimesNewRoman,Bold"/>
                <w:color w:val="000000" w:themeColor="text1"/>
                <w:szCs w:val="20"/>
                <w:lang w:bidi="ne-NP"/>
              </w:rPr>
              <w:t>4</w:t>
            </w:r>
          </w:p>
        </w:tc>
      </w:tr>
      <w:tr w:rsidR="00570A03" w:rsidRPr="00386A2F" w:rsidTr="00384A9B">
        <w:tc>
          <w:tcPr>
            <w:tcW w:w="7054" w:type="dxa"/>
            <w:gridSpan w:val="5"/>
            <w:shd w:val="clear" w:color="auto" w:fill="F2F2F2" w:themeFill="background1" w:themeFillShade="F2"/>
          </w:tcPr>
          <w:p w:rsidR="00570A03" w:rsidRPr="008607C1" w:rsidRDefault="00570A03"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570A03" w:rsidRPr="00CB6ABE" w:rsidRDefault="00570A03" w:rsidP="00D53288">
            <w:pPr>
              <w:autoSpaceDE w:val="0"/>
              <w:autoSpaceDN w:val="0"/>
              <w:adjustRightInd w:val="0"/>
              <w:spacing w:line="240" w:lineRule="auto"/>
              <w:jc w:val="center"/>
              <w:rPr>
                <w:rFonts w:asciiTheme="majorHAnsi" w:hAnsiTheme="majorHAnsi" w:cs="TimesNewRoman,Bold"/>
                <w:color w:val="000000" w:themeColor="text1"/>
                <w:szCs w:val="20"/>
                <w:lang w:bidi="ne-NP"/>
              </w:rPr>
            </w:pPr>
            <w:r w:rsidRPr="00CB6ABE">
              <w:rPr>
                <w:rFonts w:asciiTheme="majorHAnsi" w:hAnsiTheme="majorHAnsi" w:cs="TimesNewRoman,Bold"/>
                <w:color w:val="000000" w:themeColor="text1"/>
                <w:szCs w:val="20"/>
                <w:lang w:bidi="ne-NP"/>
              </w:rPr>
              <w:t>2</w:t>
            </w:r>
          </w:p>
        </w:tc>
      </w:tr>
      <w:tr w:rsidR="00570A03" w:rsidRPr="00386A2F" w:rsidTr="00384A9B">
        <w:tc>
          <w:tcPr>
            <w:tcW w:w="7054" w:type="dxa"/>
            <w:gridSpan w:val="5"/>
            <w:shd w:val="clear" w:color="auto" w:fill="F2F2F2" w:themeFill="background1" w:themeFillShade="F2"/>
          </w:tcPr>
          <w:p w:rsidR="00570A03" w:rsidRPr="008607C1" w:rsidRDefault="00570A03"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570A03" w:rsidRPr="00CB6ABE" w:rsidRDefault="00570A03" w:rsidP="00D53288">
            <w:pPr>
              <w:autoSpaceDE w:val="0"/>
              <w:autoSpaceDN w:val="0"/>
              <w:adjustRightInd w:val="0"/>
              <w:spacing w:line="240" w:lineRule="auto"/>
              <w:jc w:val="center"/>
              <w:rPr>
                <w:rFonts w:asciiTheme="majorHAnsi" w:hAnsiTheme="majorHAnsi" w:cs="TimesNewRoman,Bold"/>
                <w:color w:val="000000" w:themeColor="text1"/>
                <w:szCs w:val="20"/>
                <w:lang w:bidi="ne-NP"/>
              </w:rPr>
            </w:pPr>
            <w:r w:rsidRPr="00CB6ABE">
              <w:rPr>
                <w:rFonts w:asciiTheme="majorHAnsi" w:hAnsiTheme="majorHAnsi" w:cs="TimesNewRoman,Bold"/>
                <w:color w:val="000000" w:themeColor="text1"/>
                <w:szCs w:val="20"/>
                <w:lang w:bidi="ne-NP"/>
              </w:rPr>
              <w:t>2</w:t>
            </w:r>
          </w:p>
        </w:tc>
      </w:tr>
      <w:tr w:rsidR="00570A03" w:rsidRPr="00386A2F" w:rsidTr="00384A9B">
        <w:tc>
          <w:tcPr>
            <w:tcW w:w="7054" w:type="dxa"/>
            <w:gridSpan w:val="5"/>
            <w:tcBorders>
              <w:bottom w:val="single" w:sz="4" w:space="0" w:color="auto"/>
            </w:tcBorders>
            <w:shd w:val="clear" w:color="auto" w:fill="F2F2F2" w:themeFill="background1" w:themeFillShade="F2"/>
          </w:tcPr>
          <w:p w:rsidR="00570A03" w:rsidRPr="008607C1" w:rsidRDefault="00570A03"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570A03" w:rsidRPr="008607C1" w:rsidRDefault="00570A03" w:rsidP="00BF064D">
            <w:pPr>
              <w:autoSpaceDE w:val="0"/>
              <w:autoSpaceDN w:val="0"/>
              <w:adjustRightInd w:val="0"/>
              <w:jc w:val="center"/>
              <w:rPr>
                <w:rFonts w:asciiTheme="majorHAnsi" w:hAnsiTheme="majorHAnsi" w:cs="TimesNewRoman,Bold"/>
                <w:szCs w:val="20"/>
                <w:lang w:bidi="ne-NP"/>
              </w:rPr>
            </w:pPr>
          </w:p>
        </w:tc>
      </w:tr>
      <w:tr w:rsidR="00570A03" w:rsidRPr="00386A2F" w:rsidTr="00384A9B">
        <w:tc>
          <w:tcPr>
            <w:tcW w:w="7054" w:type="dxa"/>
            <w:gridSpan w:val="5"/>
            <w:shd w:val="clear" w:color="auto" w:fill="F2F2F2" w:themeFill="background1" w:themeFillShade="F2"/>
          </w:tcPr>
          <w:p w:rsidR="00570A03" w:rsidRPr="008607C1" w:rsidRDefault="00570A03"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rsidR="00570A03" w:rsidRPr="008607C1" w:rsidRDefault="00570A03"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570A03" w:rsidRPr="008607C1" w:rsidRDefault="00570A03"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22</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22</w:t>
            </w:r>
            <w:r w:rsidRPr="008607C1">
              <w:rPr>
                <w:rFonts w:asciiTheme="majorHAnsi" w:hAnsiTheme="majorHAnsi" w:cs="TimesNewRoman"/>
                <w:b/>
                <w:szCs w:val="20"/>
                <w:lang w:bidi="ne-NP"/>
              </w:rPr>
              <w:fldChar w:fldCharType="end"/>
            </w:r>
          </w:p>
        </w:tc>
      </w:tr>
      <w:tr w:rsidR="00570A03" w:rsidRPr="00386A2F" w:rsidTr="00384A9B">
        <w:tc>
          <w:tcPr>
            <w:tcW w:w="7054" w:type="dxa"/>
            <w:gridSpan w:val="5"/>
            <w:shd w:val="clear" w:color="auto" w:fill="F2F2F2" w:themeFill="background1" w:themeFillShade="F2"/>
          </w:tcPr>
          <w:p w:rsidR="00570A03" w:rsidRPr="008607C1" w:rsidRDefault="00570A03"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rsidR="00570A03" w:rsidRPr="008607C1" w:rsidRDefault="00570A03"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570A03" w:rsidRPr="008607C1" w:rsidRDefault="00570A03"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50</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50</w:t>
            </w:r>
            <w:r w:rsidRPr="008607C1">
              <w:rPr>
                <w:rFonts w:asciiTheme="majorHAnsi" w:hAnsiTheme="majorHAnsi" w:cs="TimesNewRoman"/>
                <w:b/>
                <w:szCs w:val="20"/>
                <w:lang w:bidi="ne-NP"/>
              </w:rPr>
              <w:fldChar w:fldCharType="end"/>
            </w:r>
          </w:p>
        </w:tc>
      </w:tr>
      <w:tr w:rsidR="00570A03" w:rsidRPr="00386A2F" w:rsidTr="00384A9B">
        <w:tc>
          <w:tcPr>
            <w:tcW w:w="7054" w:type="dxa"/>
            <w:gridSpan w:val="5"/>
            <w:shd w:val="clear" w:color="auto" w:fill="F2F2F2" w:themeFill="background1" w:themeFillShade="F2"/>
          </w:tcPr>
          <w:p w:rsidR="00570A03" w:rsidRPr="008607C1" w:rsidRDefault="00570A03"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rsidR="00570A03" w:rsidRPr="008607C1" w:rsidRDefault="00570A03"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570A03" w:rsidRPr="008607C1" w:rsidRDefault="00570A0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FC09FC">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570A03" w:rsidP="00FC09FC">
            <w:pPr>
              <w:autoSpaceDE w:val="0"/>
              <w:autoSpaceDN w:val="0"/>
              <w:adjustRightInd w:val="0"/>
              <w:spacing w:line="240" w:lineRule="auto"/>
              <w:jc w:val="both"/>
              <w:rPr>
                <w:rFonts w:asciiTheme="majorHAnsi" w:hAnsiTheme="majorHAnsi" w:cs="TimesNewRoman,Bold"/>
                <w:szCs w:val="20"/>
                <w:lang w:bidi="ne-NP"/>
              </w:rPr>
            </w:pPr>
            <w:r w:rsidRPr="00570A03">
              <w:rPr>
                <w:rFonts w:asciiTheme="majorHAnsi" w:hAnsiTheme="majorHAnsi" w:cs="TimesNewRoman,Bold"/>
                <w:szCs w:val="20"/>
                <w:lang w:bidi="ne-NP"/>
              </w:rPr>
              <w:t>Physiology, Biochemistry, Biophysics</w:t>
            </w:r>
          </w:p>
        </w:tc>
      </w:tr>
      <w:tr w:rsidR="00CF6B2D" w:rsidRPr="008C0CCD" w:rsidTr="006B7D20">
        <w:tc>
          <w:tcPr>
            <w:tcW w:w="2235" w:type="dxa"/>
            <w:shd w:val="clear" w:color="auto" w:fill="F2F2F2" w:themeFill="background1" w:themeFillShade="F2"/>
            <w:vAlign w:val="center"/>
          </w:tcPr>
          <w:p w:rsidR="00CF6B2D" w:rsidRPr="008C0CCD" w:rsidRDefault="00CF6B2D" w:rsidP="00FC09FC">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570A03" w:rsidP="00FC09FC">
            <w:pPr>
              <w:autoSpaceDE w:val="0"/>
              <w:autoSpaceDN w:val="0"/>
              <w:adjustRightInd w:val="0"/>
              <w:spacing w:line="240" w:lineRule="auto"/>
              <w:jc w:val="both"/>
              <w:rPr>
                <w:rFonts w:asciiTheme="majorHAnsi" w:hAnsiTheme="majorHAnsi" w:cs="TimesNewRoman,Bold"/>
                <w:szCs w:val="20"/>
                <w:lang w:bidi="ne-NP"/>
              </w:rPr>
            </w:pPr>
            <w:r w:rsidRPr="00570A03">
              <w:rPr>
                <w:rFonts w:asciiTheme="majorHAnsi" w:hAnsiTheme="majorHAnsi" w:cs="TimesNewRoman,Bold"/>
                <w:szCs w:val="20"/>
                <w:lang w:bidi="ne-NP"/>
              </w:rPr>
              <w:t>Integration of the notions of physiology, biochemistry, biophysics to explain physiological processes and mechanisms to adapt to the environment.</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FC09FC">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570A03" w:rsidP="00FC09FC">
            <w:pPr>
              <w:autoSpaceDE w:val="0"/>
              <w:autoSpaceDN w:val="0"/>
              <w:adjustRightInd w:val="0"/>
              <w:spacing w:line="240" w:lineRule="auto"/>
              <w:rPr>
                <w:rFonts w:asciiTheme="majorHAnsi" w:hAnsiTheme="majorHAnsi" w:cs="TimesNewRoman,Bold"/>
                <w:bCs/>
                <w:szCs w:val="20"/>
                <w:lang w:bidi="ne-NP"/>
              </w:rPr>
            </w:pPr>
            <w:r w:rsidRPr="00570A03">
              <w:rPr>
                <w:rFonts w:asciiTheme="majorHAnsi" w:hAnsiTheme="majorHAnsi" w:cs="TimesNewRoman,Bold"/>
                <w:bCs/>
                <w:szCs w:val="20"/>
                <w:lang w:bidi="ne-NP"/>
              </w:rPr>
              <w:t>Video logistics support.</w:t>
            </w:r>
          </w:p>
        </w:tc>
      </w:tr>
      <w:tr w:rsidR="00CF6B2D" w:rsidRPr="008C0CCD" w:rsidTr="00D750EE">
        <w:tc>
          <w:tcPr>
            <w:tcW w:w="2235" w:type="dxa"/>
            <w:shd w:val="clear" w:color="auto" w:fill="F2F2F2" w:themeFill="background1" w:themeFillShade="F2"/>
            <w:vAlign w:val="center"/>
          </w:tcPr>
          <w:p w:rsidR="00CF6B2D" w:rsidRPr="008C0CCD" w:rsidRDefault="00CF6B2D" w:rsidP="00FC09FC">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CF6B2D" w:rsidRPr="008C0CCD" w:rsidRDefault="00570A03" w:rsidP="00FC09FC">
            <w:pPr>
              <w:autoSpaceDE w:val="0"/>
              <w:autoSpaceDN w:val="0"/>
              <w:adjustRightInd w:val="0"/>
              <w:spacing w:line="240" w:lineRule="auto"/>
              <w:jc w:val="both"/>
              <w:rPr>
                <w:rFonts w:asciiTheme="majorHAnsi" w:hAnsiTheme="majorHAnsi" w:cs="TimesNewRoman,Bold"/>
                <w:bCs/>
                <w:szCs w:val="20"/>
                <w:lang w:bidi="ne-NP"/>
              </w:rPr>
            </w:pPr>
            <w:r w:rsidRPr="00570A03">
              <w:rPr>
                <w:rFonts w:asciiTheme="majorHAnsi" w:hAnsiTheme="majorHAnsi" w:cs="TimesNewRoman,Bold"/>
                <w:bCs/>
                <w:szCs w:val="20"/>
                <w:lang w:bidi="ne-NP"/>
              </w:rPr>
              <w:t>Students will have protective equipment</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570A03">
        <w:trPr>
          <w:cantSplit/>
          <w:trHeight w:val="948"/>
        </w:trPr>
        <w:tc>
          <w:tcPr>
            <w:tcW w:w="675" w:type="dxa"/>
            <w:vMerge w:val="restart"/>
            <w:shd w:val="clear" w:color="auto" w:fill="F3F3F3"/>
            <w:textDirection w:val="btLr"/>
            <w:vAlign w:val="center"/>
          </w:tcPr>
          <w:p w:rsidR="00331357" w:rsidRPr="00993891" w:rsidRDefault="006B7D20" w:rsidP="00FC09FC">
            <w:pPr>
              <w:autoSpaceDE w:val="0"/>
              <w:autoSpaceDN w:val="0"/>
              <w:adjustRightInd w:val="0"/>
              <w:spacing w:line="240" w:lineRule="auto"/>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sidR="00D750EE">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570A03" w:rsidP="00FC09FC">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C1.2</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C_P_1</w:instrText>
            </w:r>
            <w:r w:rsidR="00117E90">
              <w:rPr>
                <w:rFonts w:asciiTheme="majorHAnsi" w:hAnsiTheme="majorHAnsi" w:cs="TimesNewRoman,Bold"/>
                <w:b/>
                <w:bCs/>
                <w:sz w:val="20"/>
                <w:szCs w:val="20"/>
                <w:lang w:val="ro-RO" w:bidi="ne-NP"/>
              </w:rPr>
              <w:instrText xml:space="preserve"> \*charformat</w:instrText>
            </w:r>
            <w:r w:rsidR="002226C5" w:rsidRPr="00993891">
              <w:rPr>
                <w:rFonts w:asciiTheme="majorHAnsi" w:hAnsiTheme="majorHAnsi" w:cs="TimesNewRoman,Bold"/>
                <w:b/>
                <w:bCs/>
                <w:sz w:val="20"/>
                <w:szCs w:val="20"/>
                <w:lang w:val="ro-RO" w:bidi="ne-NP"/>
              </w:rPr>
              <w:instrText xml:space="preserve"> </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A808E1" w:rsidRPr="00570A03" w:rsidRDefault="00570A03" w:rsidP="00FC09FC">
            <w:pPr>
              <w:pStyle w:val="Default"/>
              <w:rPr>
                <w:rFonts w:asciiTheme="majorHAnsi" w:hAnsiTheme="majorHAnsi" w:cs="TimesNewRoman,Bold"/>
                <w:bCs/>
                <w:sz w:val="20"/>
                <w:szCs w:val="20"/>
                <w:lang w:val="ro-RO" w:bidi="ne-NP"/>
              </w:rPr>
            </w:pPr>
            <w:r w:rsidRPr="00570A03">
              <w:rPr>
                <w:rFonts w:asciiTheme="majorHAnsi" w:hAnsiTheme="majorHAnsi" w:cs="TimesNewRoman,Bold"/>
                <w:bCs/>
                <w:sz w:val="20"/>
                <w:szCs w:val="20"/>
                <w:lang w:val="ro-RO" w:bidi="ne-NP"/>
              </w:rPr>
              <w:t>Formulation of hypotheses and operationalization of key concepts in order to explain the ways of adaptation of the human body during physical and mental effort</w:t>
            </w:r>
          </w:p>
        </w:tc>
      </w:tr>
      <w:tr w:rsidR="00331357" w:rsidRPr="008C0CCD" w:rsidTr="006B7D20">
        <w:trPr>
          <w:cantSplit/>
          <w:trHeight w:val="834"/>
        </w:trPr>
        <w:tc>
          <w:tcPr>
            <w:tcW w:w="675" w:type="dxa"/>
            <w:vMerge/>
            <w:shd w:val="clear" w:color="auto" w:fill="F3F3F3"/>
            <w:textDirection w:val="btLr"/>
            <w:vAlign w:val="center"/>
          </w:tcPr>
          <w:p w:rsidR="00331357" w:rsidRPr="00993891" w:rsidRDefault="00331357" w:rsidP="00FC09FC">
            <w:pPr>
              <w:autoSpaceDE w:val="0"/>
              <w:autoSpaceDN w:val="0"/>
              <w:adjustRightInd w:val="0"/>
              <w:spacing w:line="240" w:lineRule="auto"/>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31357" w:rsidRPr="00993891" w:rsidRDefault="00570A03" w:rsidP="00FC09FC">
            <w:pPr>
              <w:pStyle w:val="Default"/>
              <w:ind w:left="113" w:right="113"/>
              <w:jc w:val="center"/>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C1.4</w:t>
            </w:r>
            <w:r w:rsidR="002226C5" w:rsidRPr="00993891">
              <w:rPr>
                <w:rFonts w:asciiTheme="majorHAnsi" w:hAnsiTheme="majorHAnsi" w:cs="TimesNewRoman,Bold"/>
                <w:b/>
                <w:bCs/>
                <w:sz w:val="20"/>
                <w:szCs w:val="20"/>
                <w:lang w:val="ro-RO" w:bidi="ne-NP"/>
              </w:rPr>
              <w:fldChar w:fldCharType="begin"/>
            </w:r>
            <w:r w:rsidR="002226C5" w:rsidRPr="00993891">
              <w:rPr>
                <w:rFonts w:asciiTheme="majorHAnsi" w:hAnsiTheme="majorHAnsi" w:cs="TimesNewRoman,Bold"/>
                <w:b/>
                <w:bCs/>
                <w:sz w:val="20"/>
                <w:szCs w:val="20"/>
                <w:lang w:val="ro-RO" w:bidi="ne-NP"/>
              </w:rPr>
              <w:instrText xml:space="preserve"> MERGEFIELD C_P_2 </w:instrText>
            </w:r>
            <w:r w:rsidR="00117E90">
              <w:rPr>
                <w:rFonts w:asciiTheme="majorHAnsi" w:hAnsiTheme="majorHAnsi" w:cs="TimesNewRoman,Bold"/>
                <w:b/>
                <w:bCs/>
                <w:sz w:val="20"/>
                <w:szCs w:val="20"/>
                <w:lang w:val="ro-RO" w:bidi="ne-NP"/>
              </w:rPr>
              <w:instrText>\*charformat</w:instrText>
            </w:r>
            <w:r w:rsidR="002226C5" w:rsidRPr="00993891">
              <w:rPr>
                <w:rFonts w:asciiTheme="majorHAnsi" w:hAnsiTheme="majorHAnsi" w:cs="TimesNewRoman,Bold"/>
                <w:b/>
                <w:bCs/>
                <w:sz w:val="20"/>
                <w:szCs w:val="20"/>
                <w:lang w:val="ro-RO" w:bidi="ne-NP"/>
              </w:rPr>
              <w:fldChar w:fldCharType="end"/>
            </w:r>
          </w:p>
        </w:tc>
        <w:tc>
          <w:tcPr>
            <w:tcW w:w="8908" w:type="dxa"/>
            <w:shd w:val="clear" w:color="auto" w:fill="auto"/>
          </w:tcPr>
          <w:p w:rsidR="00331357" w:rsidRDefault="00570A03" w:rsidP="00FC09FC">
            <w:pPr>
              <w:pStyle w:val="Default"/>
              <w:rPr>
                <w:rFonts w:asciiTheme="majorHAnsi" w:hAnsiTheme="majorHAnsi" w:cs="TimesNewRoman,Bold"/>
                <w:bCs/>
                <w:sz w:val="20"/>
                <w:szCs w:val="20"/>
                <w:lang w:val="ro-RO" w:bidi="ne-NP"/>
              </w:rPr>
            </w:pPr>
            <w:r w:rsidRPr="00570A03">
              <w:rPr>
                <w:rFonts w:asciiTheme="majorHAnsi" w:hAnsiTheme="majorHAnsi" w:cs="TimesNewRoman,Bold"/>
                <w:bCs/>
                <w:sz w:val="20"/>
                <w:szCs w:val="20"/>
                <w:lang w:val="ro-RO" w:bidi="ne-NP"/>
              </w:rPr>
              <w:t>Use of appropriate parameters in techniques to increase joint mobility, muscle strength, coordination and balance</w:t>
            </w:r>
          </w:p>
          <w:p w:rsidR="00342585" w:rsidRPr="00570A03" w:rsidRDefault="00342585" w:rsidP="00FC09FC">
            <w:pPr>
              <w:pStyle w:val="Default"/>
              <w:rPr>
                <w:rFonts w:asciiTheme="majorHAnsi" w:hAnsiTheme="majorHAnsi" w:cs="TimesNewRoman,Bold"/>
                <w:bCs/>
                <w:sz w:val="20"/>
                <w:szCs w:val="20"/>
                <w:lang w:val="ro-RO" w:bidi="ne-NP"/>
              </w:rPr>
            </w:pPr>
            <w:r w:rsidRPr="00342585">
              <w:rPr>
                <w:rFonts w:asciiTheme="majorHAnsi" w:hAnsiTheme="majorHAnsi" w:cs="TimesNewRoman,Bold"/>
                <w:bCs/>
                <w:sz w:val="20"/>
                <w:szCs w:val="20"/>
                <w:lang w:val="ro-RO" w:bidi="ne-NP"/>
              </w:rPr>
              <w:t>Knowing the immediate and late adaptations of somatic and vegetative functions during physical effort.</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570A03" w:rsidRPr="008C0CCD" w:rsidTr="00910019">
        <w:tc>
          <w:tcPr>
            <w:tcW w:w="2358" w:type="dxa"/>
            <w:shd w:val="clear" w:color="auto" w:fill="F2F2F2" w:themeFill="background1" w:themeFillShade="F2"/>
            <w:vAlign w:val="center"/>
          </w:tcPr>
          <w:p w:rsidR="00570A03" w:rsidRPr="008C0CCD" w:rsidRDefault="00570A03" w:rsidP="00FC09FC">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shd w:val="clear" w:color="auto" w:fill="auto"/>
          </w:tcPr>
          <w:p w:rsidR="00570A03" w:rsidRPr="007B6B16" w:rsidRDefault="00570A03" w:rsidP="00FC09FC">
            <w:pPr>
              <w:spacing w:line="240" w:lineRule="auto"/>
              <w:jc w:val="both"/>
              <w:rPr>
                <w:rFonts w:asciiTheme="majorHAnsi" w:hAnsiTheme="majorHAnsi"/>
                <w:bCs/>
                <w:szCs w:val="20"/>
              </w:rPr>
            </w:pPr>
            <w:r w:rsidRPr="007B6B16">
              <w:rPr>
                <w:rFonts w:asciiTheme="majorHAnsi" w:hAnsiTheme="majorHAnsi"/>
                <w:color w:val="000000"/>
                <w:szCs w:val="20"/>
                <w:lang w:eastAsia="ro-RO"/>
              </w:rPr>
              <w:t>- Acquisition of theoretical and practical knowledge on general adaptation and structures involved in effort</w:t>
            </w:r>
          </w:p>
          <w:p w:rsidR="00570A03" w:rsidRPr="007B6B16" w:rsidRDefault="00570A03" w:rsidP="00FC09FC">
            <w:pPr>
              <w:widowControl w:val="0"/>
              <w:autoSpaceDE w:val="0"/>
              <w:snapToGrid w:val="0"/>
              <w:spacing w:line="240" w:lineRule="auto"/>
              <w:ind w:right="62"/>
              <w:rPr>
                <w:rFonts w:asciiTheme="majorHAnsi" w:hAnsiTheme="majorHAnsi"/>
                <w:szCs w:val="20"/>
                <w:lang w:val="en-US"/>
              </w:rPr>
            </w:pPr>
            <w:r w:rsidRPr="007B6B16">
              <w:rPr>
                <w:rFonts w:asciiTheme="majorHAnsi" w:hAnsiTheme="majorHAnsi"/>
                <w:szCs w:val="20"/>
                <w:lang w:val="it-IT"/>
              </w:rPr>
              <w:t>- Understanding specific muscular adaptation and their relationship with the type of effort.</w:t>
            </w:r>
          </w:p>
        </w:tc>
      </w:tr>
      <w:tr w:rsidR="00570A03" w:rsidRPr="008C0CCD" w:rsidTr="00910019">
        <w:tc>
          <w:tcPr>
            <w:tcW w:w="2358" w:type="dxa"/>
            <w:shd w:val="clear" w:color="auto" w:fill="F2F2F2" w:themeFill="background1" w:themeFillShade="F2"/>
            <w:vAlign w:val="center"/>
          </w:tcPr>
          <w:p w:rsidR="00570A03" w:rsidRPr="008C0CCD" w:rsidRDefault="00570A03" w:rsidP="00FC09F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rsidR="00570A03" w:rsidRPr="007B6B16" w:rsidRDefault="00570A03" w:rsidP="00FC09FC">
            <w:pPr>
              <w:spacing w:line="240" w:lineRule="auto"/>
              <w:jc w:val="both"/>
              <w:rPr>
                <w:rFonts w:asciiTheme="majorHAnsi" w:hAnsiTheme="majorHAnsi"/>
                <w:szCs w:val="20"/>
                <w:lang w:val="it-IT"/>
              </w:rPr>
            </w:pPr>
            <w:r w:rsidRPr="007B6B16">
              <w:rPr>
                <w:rFonts w:asciiTheme="majorHAnsi" w:hAnsiTheme="majorHAnsi"/>
                <w:color w:val="000000"/>
                <w:szCs w:val="20"/>
                <w:lang w:eastAsia="ro-RO"/>
              </w:rPr>
              <w:t>- Knowledge on the biological factors responsible for the individual differences of: strength, effort potential, endurance</w:t>
            </w:r>
            <w:r w:rsidRPr="007B6B16">
              <w:rPr>
                <w:rFonts w:asciiTheme="majorHAnsi" w:hAnsiTheme="majorHAnsi"/>
                <w:szCs w:val="20"/>
                <w:lang w:val="it-IT"/>
              </w:rPr>
              <w:t>, speed of movement.</w:t>
            </w:r>
          </w:p>
          <w:p w:rsidR="00570A03" w:rsidRPr="007B6B16" w:rsidRDefault="00570A03" w:rsidP="00FC09FC">
            <w:pPr>
              <w:spacing w:line="240" w:lineRule="auto"/>
              <w:jc w:val="both"/>
              <w:rPr>
                <w:rFonts w:asciiTheme="majorHAnsi" w:hAnsiTheme="majorHAnsi"/>
                <w:szCs w:val="20"/>
                <w:lang w:val="it-IT"/>
              </w:rPr>
            </w:pPr>
            <w:r w:rsidRPr="007B6B16">
              <w:rPr>
                <w:rFonts w:asciiTheme="majorHAnsi" w:hAnsiTheme="majorHAnsi"/>
                <w:szCs w:val="20"/>
                <w:lang w:val="it-IT"/>
              </w:rPr>
              <w:t>- Knowledge of the metabolic processes behind musuclar activity and their responses to specific types of physical activity.</w:t>
            </w:r>
          </w:p>
          <w:p w:rsidR="00570A03" w:rsidRPr="007B6B16" w:rsidRDefault="00570A03" w:rsidP="00FC09FC">
            <w:pPr>
              <w:spacing w:line="240" w:lineRule="auto"/>
              <w:jc w:val="both"/>
              <w:rPr>
                <w:rFonts w:asciiTheme="majorHAnsi" w:hAnsiTheme="majorHAnsi"/>
                <w:szCs w:val="20"/>
                <w:lang w:val="it-IT"/>
              </w:rPr>
            </w:pPr>
            <w:r w:rsidRPr="007B6B16">
              <w:rPr>
                <w:rFonts w:asciiTheme="majorHAnsi" w:hAnsiTheme="majorHAnsi"/>
                <w:szCs w:val="20"/>
                <w:lang w:val="it-IT"/>
              </w:rPr>
              <w:t xml:space="preserve">- Knwoledge of the cardiovascular and respiratory responses during physical effort, as well as the limitations with regards to physical effort capacity. </w:t>
            </w:r>
          </w:p>
          <w:p w:rsidR="00570A03" w:rsidRPr="008C0CCD" w:rsidRDefault="00570A03" w:rsidP="00FC09FC">
            <w:pPr>
              <w:autoSpaceDE w:val="0"/>
              <w:autoSpaceDN w:val="0"/>
              <w:adjustRightInd w:val="0"/>
              <w:spacing w:line="240" w:lineRule="auto"/>
              <w:jc w:val="both"/>
              <w:rPr>
                <w:rFonts w:asciiTheme="majorHAnsi" w:hAnsiTheme="majorHAnsi" w:cs="TimesNewRoman"/>
                <w:szCs w:val="20"/>
                <w:lang w:bidi="ne-NP"/>
              </w:rPr>
            </w:pPr>
            <w:r w:rsidRPr="007B6B16">
              <w:rPr>
                <w:rFonts w:asciiTheme="majorHAnsi" w:hAnsiTheme="majorHAnsi"/>
                <w:szCs w:val="20"/>
                <w:lang w:val="it-IT"/>
              </w:rPr>
              <w:t>- Knowledge of the methabolic basisc of the oxygen supply and it’s relationship to physical performance.</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51"/>
        <w:gridCol w:w="2009"/>
        <w:gridCol w:w="1428"/>
      </w:tblGrid>
      <w:tr w:rsidR="00CF6B2D" w:rsidRPr="00FC09FC" w:rsidTr="006B343E">
        <w:tc>
          <w:tcPr>
            <w:tcW w:w="6700" w:type="dxa"/>
            <w:gridSpan w:val="2"/>
            <w:shd w:val="clear" w:color="auto" w:fill="F2F2F2" w:themeFill="background1" w:themeFillShade="F2"/>
            <w:vAlign w:val="center"/>
          </w:tcPr>
          <w:p w:rsidR="00CF6B2D" w:rsidRPr="00FC09FC" w:rsidRDefault="00D73F71" w:rsidP="00FC09FC">
            <w:pPr>
              <w:autoSpaceDE w:val="0"/>
              <w:autoSpaceDN w:val="0"/>
              <w:adjustRightInd w:val="0"/>
              <w:spacing w:line="240" w:lineRule="auto"/>
              <w:rPr>
                <w:rFonts w:asciiTheme="majorHAnsi" w:hAnsiTheme="majorHAnsi" w:cs="TimesNewRoman,Bold"/>
                <w:b/>
                <w:bCs/>
                <w:szCs w:val="20"/>
                <w:lang w:bidi="ne-NP"/>
              </w:rPr>
            </w:pPr>
            <w:r w:rsidRPr="00FC09FC">
              <w:rPr>
                <w:rFonts w:asciiTheme="majorHAnsi" w:hAnsiTheme="majorHAnsi" w:cs="TimesNewRoman,Bold"/>
                <w:b/>
                <w:bCs/>
                <w:szCs w:val="20"/>
                <w:lang w:bidi="ne-NP"/>
              </w:rPr>
              <w:t>8.1.</w:t>
            </w:r>
            <w:r w:rsidR="00CF6B2D" w:rsidRPr="00FC09FC">
              <w:rPr>
                <w:rFonts w:asciiTheme="majorHAnsi" w:hAnsiTheme="majorHAnsi" w:cs="TimesNewRoman,Bold"/>
                <w:b/>
                <w:bCs/>
                <w:szCs w:val="20"/>
                <w:lang w:bidi="ne-NP"/>
              </w:rPr>
              <w:t xml:space="preserve"> </w:t>
            </w:r>
            <w:r w:rsidR="006B7D20" w:rsidRPr="00FC09FC">
              <w:rPr>
                <w:rFonts w:asciiTheme="majorHAnsi" w:hAnsiTheme="majorHAnsi" w:cs="TimesNewRoman,Bold"/>
                <w:b/>
                <w:bCs/>
                <w:szCs w:val="20"/>
                <w:lang w:bidi="ne-NP"/>
              </w:rPr>
              <w:t>Lecture</w:t>
            </w:r>
            <w:r w:rsidR="00D750EE" w:rsidRPr="00FC09FC">
              <w:rPr>
                <w:rFonts w:asciiTheme="majorHAnsi" w:hAnsiTheme="majorHAnsi" w:cs="TimesNewRoman,Bold"/>
                <w:b/>
                <w:bCs/>
                <w:szCs w:val="20"/>
                <w:lang w:bidi="ne-NP"/>
              </w:rPr>
              <w:t>s</w:t>
            </w:r>
          </w:p>
        </w:tc>
        <w:tc>
          <w:tcPr>
            <w:tcW w:w="2009" w:type="dxa"/>
            <w:shd w:val="clear" w:color="auto" w:fill="F2F2F2" w:themeFill="background1" w:themeFillShade="F2"/>
          </w:tcPr>
          <w:p w:rsidR="00CF6B2D" w:rsidRPr="00FC09FC" w:rsidRDefault="006B7D20" w:rsidP="00FC09FC">
            <w:pPr>
              <w:autoSpaceDE w:val="0"/>
              <w:autoSpaceDN w:val="0"/>
              <w:adjustRightInd w:val="0"/>
              <w:spacing w:line="240" w:lineRule="auto"/>
              <w:rPr>
                <w:rFonts w:asciiTheme="majorHAnsi" w:hAnsiTheme="majorHAnsi" w:cs="TimesNewRoman,Bold"/>
                <w:b/>
                <w:bCs/>
                <w:szCs w:val="20"/>
                <w:lang w:bidi="ne-NP"/>
              </w:rPr>
            </w:pPr>
            <w:r w:rsidRPr="00FC09FC">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FC09FC" w:rsidRDefault="006B7D20" w:rsidP="00FC09FC">
            <w:pPr>
              <w:autoSpaceDE w:val="0"/>
              <w:autoSpaceDN w:val="0"/>
              <w:adjustRightInd w:val="0"/>
              <w:spacing w:line="240" w:lineRule="auto"/>
              <w:rPr>
                <w:rFonts w:asciiTheme="majorHAnsi" w:hAnsiTheme="majorHAnsi" w:cs="TimesNewRoman,Bold"/>
                <w:b/>
                <w:bCs/>
                <w:szCs w:val="20"/>
                <w:lang w:bidi="ne-NP"/>
              </w:rPr>
            </w:pPr>
            <w:r w:rsidRPr="00FC09FC">
              <w:rPr>
                <w:rFonts w:asciiTheme="majorHAnsi" w:hAnsiTheme="majorHAnsi" w:cs="TimesNewRoman,Bold"/>
                <w:b/>
                <w:bCs/>
                <w:szCs w:val="20"/>
                <w:lang w:bidi="ne-NP"/>
              </w:rPr>
              <w:t>Observations</w:t>
            </w: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t>1</w:t>
            </w:r>
          </w:p>
        </w:tc>
        <w:tc>
          <w:tcPr>
            <w:tcW w:w="6251" w:type="dxa"/>
            <w:shd w:val="clear" w:color="auto" w:fill="auto"/>
            <w:vAlign w:val="center"/>
          </w:tcPr>
          <w:p w:rsidR="00570A03" w:rsidRPr="00FC09FC" w:rsidRDefault="00570A03" w:rsidP="00FC09FC">
            <w:pPr>
              <w:spacing w:line="240" w:lineRule="auto"/>
              <w:jc w:val="both"/>
              <w:rPr>
                <w:rFonts w:asciiTheme="majorHAnsi" w:hAnsiTheme="majorHAnsi"/>
                <w:bCs/>
                <w:color w:val="000000"/>
                <w:szCs w:val="20"/>
              </w:rPr>
            </w:pPr>
            <w:r w:rsidRPr="00FC09FC">
              <w:rPr>
                <w:rFonts w:asciiTheme="majorHAnsi" w:hAnsiTheme="majorHAnsi"/>
                <w:bCs/>
                <w:color w:val="000000"/>
                <w:szCs w:val="20"/>
              </w:rPr>
              <w:t>Definition, content, concepts, principles, objectives, methodologies, significance, perspective, future development directions on adaptation to effort.</w:t>
            </w:r>
          </w:p>
          <w:p w:rsidR="00730232" w:rsidRPr="00FC09FC" w:rsidRDefault="00570A03" w:rsidP="00FC09FC">
            <w:pPr>
              <w:spacing w:line="240" w:lineRule="auto"/>
              <w:jc w:val="both"/>
              <w:rPr>
                <w:rFonts w:asciiTheme="majorHAnsi" w:hAnsiTheme="majorHAnsi"/>
                <w:bCs/>
                <w:color w:val="000000"/>
                <w:szCs w:val="20"/>
              </w:rPr>
            </w:pPr>
            <w:r w:rsidRPr="00FC09FC">
              <w:rPr>
                <w:rFonts w:asciiTheme="majorHAnsi" w:hAnsiTheme="majorHAnsi"/>
                <w:bCs/>
                <w:color w:val="000000"/>
                <w:szCs w:val="20"/>
              </w:rPr>
              <w:t xml:space="preserve">Interrelation body-physical effort. Physical effort: definition, significance, stress factor. Parameters of physical effort. Classification of physical efforts, adaptation types. </w:t>
            </w:r>
          </w:p>
        </w:tc>
        <w:tc>
          <w:tcPr>
            <w:tcW w:w="2009" w:type="dxa"/>
            <w:shd w:val="clear" w:color="auto" w:fill="auto"/>
          </w:tcPr>
          <w:p w:rsidR="006B343E"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t>Video presentations, interactive discussions, presentations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t>2</w:t>
            </w:r>
          </w:p>
        </w:tc>
        <w:tc>
          <w:tcPr>
            <w:tcW w:w="6251" w:type="dxa"/>
            <w:shd w:val="clear" w:color="auto" w:fill="auto"/>
            <w:vAlign w:val="center"/>
          </w:tcPr>
          <w:p w:rsidR="00730232" w:rsidRPr="00FC09FC" w:rsidRDefault="00A515F3" w:rsidP="00FC09F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bCs/>
                <w:color w:val="000000"/>
                <w:szCs w:val="20"/>
              </w:rPr>
              <w:t>T</w:t>
            </w:r>
            <w:r w:rsidRPr="00A515F3">
              <w:rPr>
                <w:rFonts w:asciiTheme="majorHAnsi" w:hAnsiTheme="majorHAnsi"/>
                <w:bCs/>
                <w:color w:val="000000"/>
                <w:szCs w:val="20"/>
              </w:rPr>
              <w:t>ype of physical activity</w:t>
            </w:r>
            <w:r w:rsidR="006B343E" w:rsidRPr="00FC09FC">
              <w:rPr>
                <w:rFonts w:asciiTheme="majorHAnsi" w:hAnsiTheme="majorHAnsi"/>
                <w:bCs/>
                <w:color w:val="000000"/>
                <w:szCs w:val="20"/>
              </w:rPr>
              <w:t>. Muscular excitability. Influence of physical effort on muscular excitability. Muscular contractility. Types of contractions.</w:t>
            </w:r>
          </w:p>
        </w:tc>
        <w:tc>
          <w:tcPr>
            <w:tcW w:w="2009" w:type="dxa"/>
            <w:shd w:val="clear" w:color="auto" w:fill="auto"/>
          </w:tcPr>
          <w:p w:rsidR="006B343E"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t>Video presentations, interactive discussions, presentations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t>3</w:t>
            </w:r>
          </w:p>
        </w:tc>
        <w:tc>
          <w:tcPr>
            <w:tcW w:w="6251" w:type="dxa"/>
            <w:shd w:val="clear" w:color="auto" w:fill="auto"/>
            <w:vAlign w:val="center"/>
          </w:tcPr>
          <w:p w:rsidR="00730232" w:rsidRPr="00FC09FC" w:rsidRDefault="006B343E" w:rsidP="00FC09FC">
            <w:pPr>
              <w:spacing w:line="240" w:lineRule="auto"/>
              <w:jc w:val="both"/>
              <w:rPr>
                <w:rFonts w:asciiTheme="majorHAnsi" w:hAnsiTheme="majorHAnsi"/>
                <w:bCs/>
                <w:color w:val="000000"/>
                <w:szCs w:val="20"/>
              </w:rPr>
            </w:pPr>
            <w:r w:rsidRPr="00FC09FC">
              <w:rPr>
                <w:rStyle w:val="shorttext"/>
                <w:rFonts w:asciiTheme="majorHAnsi" w:hAnsiTheme="majorHAnsi"/>
                <w:szCs w:val="20"/>
                <w:lang w:val="en"/>
              </w:rPr>
              <w:t xml:space="preserve">Energy sources for human physical activity: </w:t>
            </w:r>
            <w:proofErr w:type="spellStart"/>
            <w:r w:rsidRPr="00FC09FC">
              <w:rPr>
                <w:rFonts w:asciiTheme="majorHAnsi" w:hAnsiTheme="majorHAnsi"/>
                <w:szCs w:val="20"/>
                <w:lang w:val="en"/>
              </w:rPr>
              <w:t>Alactacida</w:t>
            </w:r>
            <w:proofErr w:type="spellEnd"/>
            <w:r w:rsidRPr="00FC09FC">
              <w:rPr>
                <w:rFonts w:asciiTheme="majorHAnsi" w:hAnsiTheme="majorHAnsi"/>
                <w:szCs w:val="20"/>
                <w:lang w:val="en"/>
              </w:rPr>
              <w:t xml:space="preserve"> anaerobic energy source (</w:t>
            </w:r>
            <w:proofErr w:type="spellStart"/>
            <w:r w:rsidRPr="00FC09FC">
              <w:rPr>
                <w:rFonts w:asciiTheme="majorHAnsi" w:hAnsiTheme="majorHAnsi"/>
                <w:szCs w:val="20"/>
                <w:lang w:val="en"/>
              </w:rPr>
              <w:t>fosfagen</w:t>
            </w:r>
            <w:proofErr w:type="spellEnd"/>
            <w:r w:rsidRPr="00FC09FC">
              <w:rPr>
                <w:rFonts w:asciiTheme="majorHAnsi" w:hAnsiTheme="majorHAnsi"/>
                <w:szCs w:val="20"/>
                <w:lang w:val="en"/>
              </w:rPr>
              <w:t xml:space="preserve"> system), </w:t>
            </w:r>
            <w:proofErr w:type="spellStart"/>
            <w:r w:rsidRPr="00FC09FC">
              <w:rPr>
                <w:rFonts w:asciiTheme="majorHAnsi" w:hAnsiTheme="majorHAnsi"/>
                <w:szCs w:val="20"/>
                <w:lang w:val="en"/>
              </w:rPr>
              <w:t>Lactacid</w:t>
            </w:r>
            <w:proofErr w:type="spellEnd"/>
            <w:r w:rsidRPr="00FC09FC">
              <w:rPr>
                <w:rFonts w:asciiTheme="majorHAnsi" w:hAnsiTheme="majorHAnsi"/>
                <w:szCs w:val="20"/>
                <w:lang w:val="en"/>
              </w:rPr>
              <w:t xml:space="preserve"> anaerobic energy source (Glycogen system - lactic Acid), </w:t>
            </w:r>
            <w:r w:rsidRPr="00FC09FC">
              <w:rPr>
                <w:rStyle w:val="shorttext"/>
                <w:rFonts w:asciiTheme="majorHAnsi" w:hAnsiTheme="majorHAnsi"/>
                <w:szCs w:val="20"/>
                <w:lang w:val="en"/>
              </w:rPr>
              <w:t xml:space="preserve">Aerobic energy source. </w:t>
            </w:r>
            <w:r w:rsidRPr="00FC09FC">
              <w:rPr>
                <w:rFonts w:asciiTheme="majorHAnsi" w:hAnsiTheme="majorHAnsi"/>
                <w:szCs w:val="20"/>
              </w:rPr>
              <w:t>P</w:t>
            </w:r>
            <w:proofErr w:type="spellStart"/>
            <w:r w:rsidRPr="00FC09FC">
              <w:rPr>
                <w:rFonts w:asciiTheme="majorHAnsi" w:hAnsiTheme="majorHAnsi"/>
                <w:szCs w:val="20"/>
                <w:lang w:val="en"/>
              </w:rPr>
              <w:t>ower</w:t>
            </w:r>
            <w:proofErr w:type="spellEnd"/>
            <w:r w:rsidRPr="00FC09FC">
              <w:rPr>
                <w:rFonts w:asciiTheme="majorHAnsi" w:hAnsiTheme="majorHAnsi"/>
                <w:szCs w:val="20"/>
                <w:lang w:val="en"/>
              </w:rPr>
              <w:t xml:space="preserve"> and ability metabolic processes of energy production</w:t>
            </w:r>
            <w:r w:rsidRPr="00FC09FC">
              <w:rPr>
                <w:rFonts w:asciiTheme="majorHAnsi" w:hAnsiTheme="majorHAnsi"/>
                <w:bCs/>
                <w:color w:val="000000"/>
                <w:szCs w:val="20"/>
              </w:rPr>
              <w:t xml:space="preserve"> </w:t>
            </w:r>
          </w:p>
        </w:tc>
        <w:tc>
          <w:tcPr>
            <w:tcW w:w="2009" w:type="dxa"/>
            <w:shd w:val="clear" w:color="auto" w:fill="auto"/>
          </w:tcPr>
          <w:p w:rsidR="006B343E"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t>Video presentations, interactive discussions, presentations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t>4</w:t>
            </w:r>
          </w:p>
        </w:tc>
        <w:tc>
          <w:tcPr>
            <w:tcW w:w="6251" w:type="dxa"/>
            <w:shd w:val="clear" w:color="auto" w:fill="auto"/>
            <w:vAlign w:val="center"/>
          </w:tcPr>
          <w:p w:rsidR="00730232" w:rsidRPr="00FC09FC" w:rsidRDefault="006B343E"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bCs/>
                <w:color w:val="000000"/>
                <w:szCs w:val="20"/>
              </w:rPr>
              <w:t>Changes of the blood panel during effort: morphological and biochemical modifications, immediate and delayed. Hydro mineral balance during effort and rest.</w:t>
            </w:r>
          </w:p>
        </w:tc>
        <w:tc>
          <w:tcPr>
            <w:tcW w:w="2009" w:type="dxa"/>
            <w:shd w:val="clear" w:color="auto" w:fill="auto"/>
          </w:tcPr>
          <w:p w:rsidR="00730232"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t>Video presentations, interactive discussions, presentations</w:t>
            </w: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t>5</w:t>
            </w:r>
          </w:p>
        </w:tc>
        <w:tc>
          <w:tcPr>
            <w:tcW w:w="6251" w:type="dxa"/>
            <w:shd w:val="clear" w:color="auto" w:fill="auto"/>
            <w:vAlign w:val="center"/>
          </w:tcPr>
          <w:p w:rsidR="006B343E" w:rsidRPr="00FC09FC" w:rsidRDefault="006B343E" w:rsidP="00FC09FC">
            <w:pPr>
              <w:spacing w:line="240" w:lineRule="auto"/>
              <w:jc w:val="both"/>
              <w:rPr>
                <w:rFonts w:asciiTheme="majorHAnsi" w:hAnsiTheme="majorHAnsi"/>
                <w:bCs/>
                <w:color w:val="000000"/>
                <w:szCs w:val="20"/>
              </w:rPr>
            </w:pPr>
            <w:r w:rsidRPr="00FC09FC">
              <w:rPr>
                <w:rFonts w:asciiTheme="majorHAnsi" w:hAnsiTheme="majorHAnsi"/>
                <w:bCs/>
                <w:color w:val="000000"/>
                <w:szCs w:val="20"/>
              </w:rPr>
              <w:t xml:space="preserve">Respiratory changes during effort: factors limiting effort, stages of </w:t>
            </w:r>
            <w:r w:rsidRPr="00FC09FC">
              <w:rPr>
                <w:rFonts w:asciiTheme="majorHAnsi" w:hAnsiTheme="majorHAnsi"/>
                <w:bCs/>
                <w:color w:val="000000"/>
                <w:szCs w:val="20"/>
              </w:rPr>
              <w:lastRenderedPageBreak/>
              <w:t>gas exchange, nervous and humoral respiration regulation; Effort effects on ventilation rate; apnea (moderately aerobic effort), hyperventilation (intensely aerobic-anaerobic effort);</w:t>
            </w:r>
          </w:p>
          <w:p w:rsidR="00730232" w:rsidRPr="00FC09FC" w:rsidRDefault="006B343E" w:rsidP="00FC09FC">
            <w:pPr>
              <w:spacing w:line="240" w:lineRule="auto"/>
              <w:jc w:val="both"/>
              <w:rPr>
                <w:rFonts w:asciiTheme="majorHAnsi" w:hAnsiTheme="majorHAnsi"/>
                <w:bCs/>
                <w:color w:val="000000"/>
                <w:szCs w:val="20"/>
              </w:rPr>
            </w:pPr>
            <w:r w:rsidRPr="00FC09FC">
              <w:rPr>
                <w:rFonts w:asciiTheme="majorHAnsi" w:hAnsiTheme="majorHAnsi"/>
                <w:bCs/>
                <w:color w:val="000000"/>
                <w:szCs w:val="20"/>
              </w:rPr>
              <w:t>Alveolocapillary diffusion during effort; ventilation coefficient; distribution of ventilation and pulmonary capillary diffusion; hemoglobin dissociation curve.</w:t>
            </w:r>
          </w:p>
        </w:tc>
        <w:tc>
          <w:tcPr>
            <w:tcW w:w="2009" w:type="dxa"/>
            <w:shd w:val="clear" w:color="auto" w:fill="auto"/>
          </w:tcPr>
          <w:p w:rsidR="006B343E"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lastRenderedPageBreak/>
              <w:t xml:space="preserve">Video </w:t>
            </w:r>
            <w:r w:rsidRPr="00FC09FC">
              <w:rPr>
                <w:rFonts w:asciiTheme="majorHAnsi" w:hAnsiTheme="majorHAnsi"/>
                <w:bCs/>
                <w:color w:val="000000"/>
                <w:szCs w:val="20"/>
              </w:rPr>
              <w:lastRenderedPageBreak/>
              <w:t>presentations, interactive discussions, presentations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lastRenderedPageBreak/>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lastRenderedPageBreak/>
              <w:t>6</w:t>
            </w:r>
          </w:p>
        </w:tc>
        <w:tc>
          <w:tcPr>
            <w:tcW w:w="6251" w:type="dxa"/>
            <w:shd w:val="clear" w:color="auto" w:fill="auto"/>
            <w:vAlign w:val="center"/>
          </w:tcPr>
          <w:p w:rsidR="006B343E" w:rsidRPr="00FC09FC" w:rsidRDefault="006B343E" w:rsidP="00FC09FC">
            <w:pPr>
              <w:spacing w:line="240" w:lineRule="auto"/>
              <w:jc w:val="both"/>
              <w:rPr>
                <w:rFonts w:asciiTheme="majorHAnsi" w:hAnsiTheme="majorHAnsi"/>
                <w:bCs/>
                <w:color w:val="000000"/>
                <w:szCs w:val="20"/>
              </w:rPr>
            </w:pPr>
            <w:r w:rsidRPr="00FC09FC">
              <w:rPr>
                <w:rFonts w:asciiTheme="majorHAnsi" w:hAnsiTheme="majorHAnsi"/>
                <w:bCs/>
                <w:color w:val="000000"/>
                <w:szCs w:val="20"/>
              </w:rPr>
              <w:t>Cardiovascular adaptation to effort. Relevant issues in cardiovascular adjustment; Heart rate, cardiac performance indexes.Cardiovascular adaptation to effort. Increase of oxygen transport. Arteriovenous difference increase. Arterial pressure. Cardiovascular functional reserves.</w:t>
            </w:r>
            <w:r w:rsidRPr="00FC09FC">
              <w:rPr>
                <w:rFonts w:asciiTheme="majorHAnsi" w:eastAsia="Calibri" w:hAnsiTheme="majorHAnsi"/>
                <w:bCs/>
                <w:color w:val="000000"/>
                <w:szCs w:val="20"/>
              </w:rPr>
              <w:t xml:space="preserve"> </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c>
          <w:tcPr>
            <w:tcW w:w="2009" w:type="dxa"/>
            <w:shd w:val="clear" w:color="auto" w:fill="auto"/>
          </w:tcPr>
          <w:p w:rsidR="006B343E"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t>Video presentations, interactive discussions, presentations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r w:rsidR="00730232" w:rsidRPr="00FC09FC" w:rsidTr="006B343E">
        <w:tc>
          <w:tcPr>
            <w:tcW w:w="449" w:type="dxa"/>
            <w:shd w:val="clear" w:color="auto" w:fill="auto"/>
            <w:vAlign w:val="center"/>
          </w:tcPr>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cs="TimesNewRoman,Bold"/>
                <w:bCs/>
                <w:szCs w:val="20"/>
                <w:lang w:bidi="ne-NP"/>
              </w:rPr>
              <w:t>7</w:t>
            </w:r>
          </w:p>
        </w:tc>
        <w:tc>
          <w:tcPr>
            <w:tcW w:w="6251" w:type="dxa"/>
            <w:shd w:val="clear" w:color="auto" w:fill="auto"/>
            <w:vAlign w:val="center"/>
          </w:tcPr>
          <w:p w:rsidR="006B343E" w:rsidRPr="00FC09FC" w:rsidRDefault="006B343E" w:rsidP="00FC09FC">
            <w:pPr>
              <w:autoSpaceDE w:val="0"/>
              <w:autoSpaceDN w:val="0"/>
              <w:adjustRightInd w:val="0"/>
              <w:spacing w:line="240" w:lineRule="auto"/>
              <w:rPr>
                <w:rFonts w:asciiTheme="majorHAnsi" w:hAnsiTheme="majorHAnsi"/>
                <w:bCs/>
                <w:color w:val="000000"/>
                <w:szCs w:val="20"/>
              </w:rPr>
            </w:pPr>
            <w:r w:rsidRPr="00FC09FC">
              <w:rPr>
                <w:rFonts w:asciiTheme="majorHAnsi" w:hAnsiTheme="majorHAnsi"/>
                <w:bCs/>
                <w:color w:val="000000"/>
                <w:szCs w:val="20"/>
              </w:rPr>
              <w:t>Neuroendocrine systems adjustment to effort. Adaptation of the somatic and vegetative nervous system to exercise.</w:t>
            </w:r>
          </w:p>
          <w:p w:rsidR="00730232" w:rsidRPr="00FC09FC" w:rsidRDefault="006B343E" w:rsidP="00FC09FC">
            <w:pPr>
              <w:autoSpaceDE w:val="0"/>
              <w:autoSpaceDN w:val="0"/>
              <w:adjustRightInd w:val="0"/>
              <w:spacing w:line="240" w:lineRule="auto"/>
              <w:rPr>
                <w:rFonts w:asciiTheme="majorHAnsi" w:hAnsiTheme="majorHAnsi" w:cs="TimesNewRoman,Bold"/>
                <w:bCs/>
                <w:szCs w:val="20"/>
                <w:lang w:bidi="ne-NP"/>
              </w:rPr>
            </w:pPr>
            <w:r w:rsidRPr="00FC09FC">
              <w:rPr>
                <w:rFonts w:asciiTheme="majorHAnsi" w:hAnsiTheme="majorHAnsi"/>
                <w:bCs/>
                <w:color w:val="000000"/>
                <w:szCs w:val="20"/>
              </w:rPr>
              <w:t>Hypophyses’ hormones</w:t>
            </w:r>
            <w:r w:rsidRPr="00FC09FC">
              <w:rPr>
                <w:rFonts w:asciiTheme="majorHAnsi" w:eastAsia="+mj-ea" w:hAnsiTheme="majorHAnsi"/>
                <w:bCs/>
                <w:color w:val="000000"/>
                <w:szCs w:val="20"/>
              </w:rPr>
              <w:t>; medulla suprarenal hormones; thyroid hormones; pancreatic hormones adaptation to exercise</w:t>
            </w:r>
          </w:p>
        </w:tc>
        <w:tc>
          <w:tcPr>
            <w:tcW w:w="2009" w:type="dxa"/>
            <w:shd w:val="clear" w:color="auto" w:fill="auto"/>
          </w:tcPr>
          <w:p w:rsidR="00730232" w:rsidRPr="00FC09FC" w:rsidRDefault="006B343E" w:rsidP="00FC09FC">
            <w:pPr>
              <w:spacing w:line="240" w:lineRule="auto"/>
              <w:rPr>
                <w:rFonts w:asciiTheme="majorHAnsi" w:hAnsiTheme="majorHAnsi"/>
                <w:bCs/>
                <w:color w:val="000000"/>
                <w:szCs w:val="20"/>
              </w:rPr>
            </w:pPr>
            <w:r w:rsidRPr="00FC09FC">
              <w:rPr>
                <w:rFonts w:asciiTheme="majorHAnsi" w:hAnsiTheme="majorHAnsi"/>
                <w:bCs/>
                <w:color w:val="000000"/>
                <w:szCs w:val="20"/>
              </w:rPr>
              <w:t>Video presentations, interactive discussions, presentations</w:t>
            </w:r>
          </w:p>
        </w:tc>
        <w:tc>
          <w:tcPr>
            <w:tcW w:w="1428" w:type="dxa"/>
            <w:shd w:val="clear" w:color="auto" w:fill="auto"/>
          </w:tcPr>
          <w:p w:rsidR="006B343E" w:rsidRPr="00FC09FC" w:rsidRDefault="006B343E" w:rsidP="00FC09FC">
            <w:pPr>
              <w:spacing w:line="240" w:lineRule="auto"/>
              <w:rPr>
                <w:rFonts w:asciiTheme="majorHAnsi" w:hAnsiTheme="majorHAnsi"/>
                <w:bCs/>
                <w:szCs w:val="20"/>
                <w:lang w:val="en-US"/>
              </w:rPr>
            </w:pPr>
            <w:r w:rsidRPr="00FC09FC">
              <w:rPr>
                <w:rFonts w:asciiTheme="majorHAnsi" w:hAnsiTheme="majorHAnsi"/>
                <w:bCs/>
                <w:szCs w:val="20"/>
                <w:lang w:val="en-US"/>
              </w:rPr>
              <w:t>2 hours</w:t>
            </w:r>
          </w:p>
          <w:p w:rsidR="00730232" w:rsidRPr="00FC09FC" w:rsidRDefault="00730232" w:rsidP="00FC09FC">
            <w:pPr>
              <w:autoSpaceDE w:val="0"/>
              <w:autoSpaceDN w:val="0"/>
              <w:adjustRightInd w:val="0"/>
              <w:spacing w:line="240" w:lineRule="auto"/>
              <w:rPr>
                <w:rFonts w:asciiTheme="majorHAnsi" w:hAnsiTheme="majorHAnsi" w:cs="TimesNewRoman,Bold"/>
                <w:bCs/>
                <w:szCs w:val="20"/>
                <w:lang w:bidi="ne-NP"/>
              </w:rPr>
            </w:pP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6B343E">
        <w:tc>
          <w:tcPr>
            <w:tcW w:w="6715" w:type="dxa"/>
            <w:gridSpan w:val="2"/>
            <w:shd w:val="clear" w:color="auto" w:fill="F2F2F2" w:themeFill="background1" w:themeFillShade="F2"/>
            <w:vAlign w:val="center"/>
          </w:tcPr>
          <w:p w:rsidR="006B7D20" w:rsidRPr="00730232" w:rsidRDefault="006B7D20" w:rsidP="00FC09F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112ABC"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FC09FC">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FC09FC">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6B343E">
              <w:rPr>
                <w:rFonts w:asciiTheme="majorHAnsi" w:hAnsiTheme="majorHAnsi" w:cs="TimesNewRoman,Bold"/>
                <w:bCs/>
                <w:szCs w:val="20"/>
                <w:lang w:bidi="ne-NP"/>
              </w:rPr>
              <w:t>Types of effort. Physiological peculiarities of maximum efforts. Evaluation. Physiological peculiarities of medium intensity efforts.</w:t>
            </w:r>
          </w:p>
        </w:tc>
        <w:tc>
          <w:tcPr>
            <w:tcW w:w="1994" w:type="dxa"/>
            <w:vMerge w:val="restart"/>
            <w:shd w:val="clear" w:color="auto" w:fill="auto"/>
          </w:tcPr>
          <w:p w:rsidR="00FC09FC" w:rsidRDefault="00FC09FC" w:rsidP="00FC09FC">
            <w:pPr>
              <w:autoSpaceDE w:val="0"/>
              <w:autoSpaceDN w:val="0"/>
              <w:adjustRightInd w:val="0"/>
              <w:spacing w:line="240" w:lineRule="auto"/>
              <w:rPr>
                <w:rFonts w:asciiTheme="majorHAnsi" w:hAnsiTheme="majorHAnsi"/>
                <w:bCs/>
                <w:color w:val="000000"/>
                <w:szCs w:val="20"/>
              </w:rPr>
            </w:pPr>
          </w:p>
          <w:p w:rsidR="004A53D9" w:rsidRPr="00730232" w:rsidRDefault="00FC09FC" w:rsidP="00FC09F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bCs/>
                <w:color w:val="000000"/>
                <w:szCs w:val="20"/>
              </w:rPr>
              <w:t>I</w:t>
            </w:r>
            <w:r w:rsidR="004A53D9" w:rsidRPr="007B6B16">
              <w:rPr>
                <w:rFonts w:asciiTheme="majorHAnsi" w:hAnsiTheme="majorHAnsi"/>
                <w:bCs/>
                <w:color w:val="000000"/>
                <w:szCs w:val="20"/>
              </w:rPr>
              <w:t>nteractive discussions, presentations, practical exercises</w:t>
            </w:r>
          </w:p>
        </w:tc>
        <w:tc>
          <w:tcPr>
            <w:tcW w:w="1428" w:type="dxa"/>
            <w:shd w:val="clear" w:color="auto" w:fill="auto"/>
          </w:tcPr>
          <w:p w:rsidR="004A53D9" w:rsidRPr="007B6B16"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6B343E">
              <w:rPr>
                <w:rFonts w:asciiTheme="majorHAnsi" w:hAnsiTheme="majorHAnsi" w:cs="TimesNewRoman,Bold"/>
                <w:bCs/>
                <w:szCs w:val="20"/>
                <w:lang w:bidi="ne-NP"/>
              </w:rPr>
              <w:t>The influence of exercise on muscle excitability and contractility.</w:t>
            </w:r>
          </w:p>
        </w:tc>
        <w:tc>
          <w:tcPr>
            <w:tcW w:w="1994" w:type="dxa"/>
            <w:vMerge/>
            <w:shd w:val="clear" w:color="auto" w:fill="auto"/>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4A53D9" w:rsidRPr="007B6B16"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6B343E">
              <w:rPr>
                <w:rFonts w:asciiTheme="majorHAnsi" w:hAnsiTheme="majorHAnsi" w:cs="TimesNewRoman,Bold"/>
                <w:bCs/>
                <w:szCs w:val="20"/>
                <w:lang w:bidi="ne-NP"/>
              </w:rPr>
              <w:t>Neuromuscular functional assessment Neuromuscular fatigue.</w:t>
            </w:r>
          </w:p>
        </w:tc>
        <w:tc>
          <w:tcPr>
            <w:tcW w:w="1994" w:type="dxa"/>
            <w:vMerge/>
            <w:shd w:val="clear" w:color="auto" w:fill="auto"/>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4A53D9" w:rsidRPr="007B6B16"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4A53D9">
              <w:rPr>
                <w:rFonts w:asciiTheme="majorHAnsi" w:hAnsiTheme="majorHAnsi" w:cs="TimesNewRoman,Bold"/>
                <w:bCs/>
                <w:szCs w:val="20"/>
                <w:lang w:bidi="ne-NP"/>
              </w:rPr>
              <w:t>Cardiovascular changes during exercise. Stress tests.</w:t>
            </w:r>
          </w:p>
        </w:tc>
        <w:tc>
          <w:tcPr>
            <w:tcW w:w="1994" w:type="dxa"/>
            <w:vMerge/>
            <w:shd w:val="clear" w:color="auto" w:fill="auto"/>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4A53D9" w:rsidRPr="007B6B16"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4A53D9">
              <w:rPr>
                <w:rFonts w:asciiTheme="majorHAnsi" w:hAnsiTheme="majorHAnsi" w:cs="TimesNewRoman,Bold"/>
                <w:bCs/>
                <w:szCs w:val="20"/>
                <w:lang w:bidi="ne-NP"/>
              </w:rPr>
              <w:t xml:space="preserve">Changes in the respiratory system during exercise </w:t>
            </w:r>
          </w:p>
        </w:tc>
        <w:tc>
          <w:tcPr>
            <w:tcW w:w="1994" w:type="dxa"/>
            <w:vMerge/>
            <w:shd w:val="clear" w:color="auto" w:fill="auto"/>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4A53D9" w:rsidRPr="007B6B16"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4A53D9">
              <w:rPr>
                <w:rFonts w:asciiTheme="majorHAnsi" w:hAnsiTheme="majorHAnsi" w:cs="TimesNewRoman,Bold"/>
                <w:bCs/>
                <w:szCs w:val="20"/>
                <w:lang w:bidi="ne-NP"/>
              </w:rPr>
              <w:t>Adaptation of the neuroendocrine system to effort</w:t>
            </w:r>
          </w:p>
        </w:tc>
        <w:tc>
          <w:tcPr>
            <w:tcW w:w="1994" w:type="dxa"/>
            <w:vMerge/>
            <w:shd w:val="clear" w:color="auto" w:fill="auto"/>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4A53D9" w:rsidRPr="007B6B16"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r>
      <w:tr w:rsidR="004A53D9" w:rsidRPr="00730232" w:rsidTr="006B343E">
        <w:tc>
          <w:tcPr>
            <w:tcW w:w="451"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vAlign w:val="center"/>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r w:rsidRPr="004A53D9">
              <w:rPr>
                <w:rFonts w:asciiTheme="majorHAnsi" w:hAnsiTheme="majorHAnsi" w:cs="TimesNewRoman,Bold"/>
                <w:bCs/>
                <w:szCs w:val="20"/>
                <w:lang w:bidi="ne-NP"/>
              </w:rPr>
              <w:t>Assessment of the body's post-exercise recovery capacity</w:t>
            </w:r>
          </w:p>
        </w:tc>
        <w:tc>
          <w:tcPr>
            <w:tcW w:w="1994" w:type="dxa"/>
            <w:vMerge/>
            <w:shd w:val="clear" w:color="auto" w:fill="auto"/>
          </w:tcPr>
          <w:p w:rsidR="004A53D9" w:rsidRPr="00730232" w:rsidRDefault="004A53D9" w:rsidP="00FC09FC">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rsidR="004A53D9" w:rsidRPr="0063282D" w:rsidRDefault="004A53D9" w:rsidP="00FC09FC">
            <w:pPr>
              <w:spacing w:line="240" w:lineRule="auto"/>
              <w:rPr>
                <w:rFonts w:asciiTheme="majorHAnsi" w:hAnsiTheme="majorHAnsi"/>
                <w:bCs/>
                <w:szCs w:val="20"/>
                <w:lang w:val="en-US"/>
              </w:rPr>
            </w:pPr>
            <w:r w:rsidRPr="007B6B16">
              <w:rPr>
                <w:rFonts w:asciiTheme="majorHAnsi" w:hAnsiTheme="majorHAnsi"/>
                <w:bCs/>
                <w:szCs w:val="20"/>
                <w:lang w:val="en-US"/>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6B343E"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RPr="00FC09FC" w:rsidTr="002326CD">
        <w:tc>
          <w:tcPr>
            <w:tcW w:w="10044" w:type="dxa"/>
          </w:tcPr>
          <w:p w:rsidR="00830AAE" w:rsidRPr="00FC09FC" w:rsidRDefault="006B7D20" w:rsidP="00FC09FC">
            <w:pPr>
              <w:autoSpaceDE w:val="0"/>
              <w:autoSpaceDN w:val="0"/>
              <w:adjustRightInd w:val="0"/>
              <w:spacing w:line="240" w:lineRule="auto"/>
              <w:rPr>
                <w:rFonts w:asciiTheme="majorHAnsi" w:hAnsiTheme="majorHAnsi" w:cs="TimesNewRoman,Bold"/>
                <w:b/>
                <w:bCs/>
                <w:i/>
                <w:szCs w:val="20"/>
                <w:lang w:bidi="ne-NP"/>
              </w:rPr>
            </w:pPr>
            <w:r w:rsidRPr="00FC09FC">
              <w:rPr>
                <w:rFonts w:asciiTheme="majorHAnsi" w:hAnsiTheme="majorHAnsi" w:cs="TimesNewRoman,Bold"/>
                <w:b/>
                <w:bCs/>
                <w:i/>
                <w:szCs w:val="20"/>
                <w:lang w:bidi="ne-NP"/>
              </w:rPr>
              <w:t>Mandatory</w:t>
            </w:r>
            <w:r w:rsidR="000C7BDB" w:rsidRPr="00FC09FC">
              <w:rPr>
                <w:rFonts w:asciiTheme="majorHAnsi" w:hAnsiTheme="majorHAnsi" w:cs="TimesNewRoman,Bold"/>
                <w:b/>
                <w:bCs/>
                <w:i/>
                <w:szCs w:val="20"/>
                <w:lang w:bidi="ne-NP"/>
              </w:rPr>
              <w:t>:</w:t>
            </w:r>
          </w:p>
        </w:tc>
      </w:tr>
      <w:tr w:rsidR="00830AAE" w:rsidRPr="00FC09FC" w:rsidTr="002326CD">
        <w:tc>
          <w:tcPr>
            <w:tcW w:w="10044" w:type="dxa"/>
          </w:tcPr>
          <w:p w:rsidR="00830AAE" w:rsidRPr="00FC09FC" w:rsidRDefault="00830AAE" w:rsidP="00FC09FC">
            <w:pPr>
              <w:autoSpaceDE w:val="0"/>
              <w:autoSpaceDN w:val="0"/>
              <w:adjustRightInd w:val="0"/>
              <w:spacing w:line="240" w:lineRule="auto"/>
              <w:rPr>
                <w:rFonts w:asciiTheme="majorHAnsi" w:hAnsiTheme="majorHAnsi" w:cs="TimesNewRoman,Bold"/>
                <w:b/>
                <w:bCs/>
                <w:i/>
                <w:szCs w:val="20"/>
                <w:lang w:bidi="ne-NP"/>
              </w:rPr>
            </w:pPr>
          </w:p>
        </w:tc>
      </w:tr>
      <w:tr w:rsidR="000C7BDB" w:rsidRPr="00FC09FC" w:rsidTr="002326CD">
        <w:tc>
          <w:tcPr>
            <w:tcW w:w="10044" w:type="dxa"/>
          </w:tcPr>
          <w:p w:rsidR="0063282D" w:rsidRPr="00FC09FC" w:rsidRDefault="004A53D9" w:rsidP="00FC09FC">
            <w:pPr>
              <w:pStyle w:val="1"/>
              <w:numPr>
                <w:ilvl w:val="0"/>
                <w:numId w:val="7"/>
              </w:numPr>
              <w:spacing w:before="0" w:beforeAutospacing="0" w:after="0" w:afterAutospacing="0"/>
              <w:ind w:right="270"/>
              <w:jc w:val="both"/>
              <w:rPr>
                <w:rFonts w:asciiTheme="majorHAnsi" w:hAnsiTheme="majorHAnsi"/>
                <w:sz w:val="20"/>
                <w:szCs w:val="20"/>
              </w:rPr>
            </w:pPr>
            <w:r w:rsidRPr="00FC09FC">
              <w:rPr>
                <w:rFonts w:asciiTheme="majorHAnsi" w:hAnsiTheme="majorHAnsi"/>
                <w:sz w:val="20"/>
                <w:szCs w:val="20"/>
              </w:rPr>
              <w:t>Course support and practical works posted on the e-learning platform UMF "</w:t>
            </w:r>
            <w:proofErr w:type="spellStart"/>
            <w:r w:rsidRPr="00FC09FC">
              <w:rPr>
                <w:rFonts w:asciiTheme="majorHAnsi" w:hAnsiTheme="majorHAnsi"/>
                <w:sz w:val="20"/>
                <w:szCs w:val="20"/>
              </w:rPr>
              <w:t>Grigore</w:t>
            </w:r>
            <w:proofErr w:type="spellEnd"/>
            <w:r w:rsidRPr="00FC09FC">
              <w:rPr>
                <w:rFonts w:asciiTheme="majorHAnsi" w:hAnsiTheme="majorHAnsi"/>
                <w:sz w:val="20"/>
                <w:szCs w:val="20"/>
              </w:rPr>
              <w:t xml:space="preserve"> T. </w:t>
            </w:r>
            <w:proofErr w:type="spellStart"/>
            <w:r w:rsidRPr="00FC09FC">
              <w:rPr>
                <w:rFonts w:asciiTheme="majorHAnsi" w:hAnsiTheme="majorHAnsi"/>
                <w:sz w:val="20"/>
                <w:szCs w:val="20"/>
              </w:rPr>
              <w:t>Popa</w:t>
            </w:r>
            <w:proofErr w:type="spellEnd"/>
            <w:r w:rsidRPr="00FC09FC">
              <w:rPr>
                <w:rFonts w:asciiTheme="majorHAnsi" w:hAnsiTheme="majorHAnsi"/>
                <w:sz w:val="20"/>
                <w:szCs w:val="20"/>
              </w:rPr>
              <w:t>" Iasi</w:t>
            </w:r>
          </w:p>
          <w:p w:rsidR="0063282D" w:rsidRPr="00FC09FC" w:rsidRDefault="0063282D" w:rsidP="00FC09FC">
            <w:pPr>
              <w:pStyle w:val="1"/>
              <w:numPr>
                <w:ilvl w:val="0"/>
                <w:numId w:val="7"/>
              </w:numPr>
              <w:spacing w:before="0" w:beforeAutospacing="0" w:after="0" w:afterAutospacing="0"/>
              <w:ind w:right="270"/>
              <w:jc w:val="both"/>
              <w:rPr>
                <w:rFonts w:asciiTheme="majorHAnsi" w:hAnsiTheme="majorHAnsi"/>
                <w:sz w:val="20"/>
                <w:szCs w:val="20"/>
              </w:rPr>
            </w:pPr>
            <w:r w:rsidRPr="00FC09FC">
              <w:rPr>
                <w:rStyle w:val="a-size-extra-large"/>
                <w:rFonts w:asciiTheme="majorHAnsi" w:hAnsiTheme="majorHAnsi" w:cs="Arial"/>
                <w:color w:val="0F1111"/>
                <w:sz w:val="20"/>
                <w:szCs w:val="20"/>
              </w:rPr>
              <w:t xml:space="preserve">Scott Powers, Edward </w:t>
            </w:r>
            <w:proofErr w:type="spellStart"/>
            <w:r w:rsidRPr="00FC09FC">
              <w:rPr>
                <w:rStyle w:val="a-size-extra-large"/>
                <w:rFonts w:asciiTheme="majorHAnsi" w:hAnsiTheme="majorHAnsi" w:cs="Arial"/>
                <w:color w:val="0F1111"/>
                <w:sz w:val="20"/>
                <w:szCs w:val="20"/>
              </w:rPr>
              <w:t>Howley</w:t>
            </w:r>
            <w:proofErr w:type="spellEnd"/>
            <w:r w:rsidRPr="00FC09FC">
              <w:rPr>
                <w:rStyle w:val="a-size-extra-large"/>
                <w:rFonts w:asciiTheme="majorHAnsi" w:hAnsiTheme="majorHAnsi" w:cs="Arial"/>
                <w:color w:val="0F1111"/>
                <w:sz w:val="20"/>
                <w:szCs w:val="20"/>
              </w:rPr>
              <w:t xml:space="preserve">, John </w:t>
            </w:r>
            <w:proofErr w:type="spellStart"/>
            <w:r w:rsidRPr="00FC09FC">
              <w:rPr>
                <w:rStyle w:val="a-size-extra-large"/>
                <w:rFonts w:asciiTheme="majorHAnsi" w:hAnsiTheme="majorHAnsi" w:cs="Arial"/>
                <w:color w:val="0F1111"/>
                <w:sz w:val="20"/>
                <w:szCs w:val="20"/>
              </w:rPr>
              <w:t>Quindry</w:t>
            </w:r>
            <w:proofErr w:type="spellEnd"/>
            <w:r w:rsidRPr="00FC09FC">
              <w:rPr>
                <w:rStyle w:val="a-size-extra-large"/>
                <w:rFonts w:asciiTheme="majorHAnsi" w:hAnsiTheme="majorHAnsi" w:cs="Arial"/>
                <w:color w:val="0F1111"/>
                <w:sz w:val="20"/>
                <w:szCs w:val="20"/>
              </w:rPr>
              <w:t>. Exercise Physiology: Theory and Application to Fitness and Performance </w:t>
            </w:r>
            <w:r w:rsidRPr="00FC09FC">
              <w:rPr>
                <w:rStyle w:val="a-size-large"/>
                <w:rFonts w:asciiTheme="majorHAnsi" w:hAnsiTheme="majorHAnsi" w:cs="Arial"/>
                <w:color w:val="0F1111"/>
                <w:sz w:val="20"/>
                <w:szCs w:val="20"/>
              </w:rPr>
              <w:t>11th Edition, 2020. ISBN-13:</w:t>
            </w:r>
            <w:r w:rsidRPr="00FC09FC">
              <w:rPr>
                <w:rFonts w:asciiTheme="majorHAnsi" w:hAnsiTheme="majorHAnsi" w:cs="Arial"/>
                <w:color w:val="111111"/>
                <w:sz w:val="20"/>
                <w:szCs w:val="20"/>
                <w:shd w:val="clear" w:color="auto" w:fill="FFFFFF"/>
              </w:rPr>
              <w:t xml:space="preserve"> 978-1260237764</w:t>
            </w:r>
          </w:p>
          <w:p w:rsidR="006B343E" w:rsidRPr="00FC09FC" w:rsidRDefault="006B343E" w:rsidP="00FC09FC">
            <w:pPr>
              <w:pStyle w:val="1"/>
              <w:numPr>
                <w:ilvl w:val="0"/>
                <w:numId w:val="7"/>
              </w:numPr>
              <w:spacing w:before="0" w:beforeAutospacing="0" w:after="0" w:afterAutospacing="0"/>
              <w:ind w:right="270"/>
              <w:jc w:val="both"/>
              <w:rPr>
                <w:rFonts w:asciiTheme="majorHAnsi" w:hAnsiTheme="majorHAnsi"/>
                <w:sz w:val="20"/>
                <w:szCs w:val="20"/>
              </w:rPr>
            </w:pPr>
            <w:r w:rsidRPr="00FC09FC">
              <w:rPr>
                <w:rFonts w:asciiTheme="majorHAnsi" w:hAnsiTheme="majorHAnsi"/>
                <w:sz w:val="20"/>
                <w:szCs w:val="20"/>
              </w:rPr>
              <w:t xml:space="preserve">William D. </w:t>
            </w:r>
            <w:proofErr w:type="spellStart"/>
            <w:r w:rsidRPr="00FC09FC">
              <w:rPr>
                <w:rFonts w:asciiTheme="majorHAnsi" w:hAnsiTheme="majorHAnsi"/>
                <w:sz w:val="20"/>
                <w:szCs w:val="20"/>
              </w:rPr>
              <w:t>McArdle</w:t>
            </w:r>
            <w:proofErr w:type="spellEnd"/>
            <w:r w:rsidRPr="00FC09FC">
              <w:rPr>
                <w:rFonts w:asciiTheme="majorHAnsi" w:hAnsiTheme="majorHAnsi"/>
                <w:sz w:val="20"/>
                <w:szCs w:val="20"/>
              </w:rPr>
              <w:t xml:space="preserve">, </w:t>
            </w:r>
            <w:hyperlink r:id="rId12" w:history="1">
              <w:r w:rsidRPr="00FC09FC">
                <w:rPr>
                  <w:rFonts w:asciiTheme="majorHAnsi" w:hAnsiTheme="majorHAnsi"/>
                  <w:sz w:val="20"/>
                  <w:szCs w:val="20"/>
                </w:rPr>
                <w:t xml:space="preserve">Frank I. </w:t>
              </w:r>
              <w:proofErr w:type="spellStart"/>
              <w:r w:rsidRPr="00FC09FC">
                <w:rPr>
                  <w:rFonts w:asciiTheme="majorHAnsi" w:hAnsiTheme="majorHAnsi"/>
                  <w:sz w:val="20"/>
                  <w:szCs w:val="20"/>
                </w:rPr>
                <w:t>Katch</w:t>
              </w:r>
              <w:proofErr w:type="spellEnd"/>
            </w:hyperlink>
            <w:r w:rsidRPr="00FC09FC">
              <w:rPr>
                <w:rFonts w:asciiTheme="majorHAnsi" w:hAnsiTheme="majorHAnsi"/>
                <w:sz w:val="20"/>
                <w:szCs w:val="20"/>
              </w:rPr>
              <w:t xml:space="preserve">, </w:t>
            </w:r>
            <w:hyperlink r:id="rId13" w:history="1">
              <w:r w:rsidRPr="00FC09FC">
                <w:rPr>
                  <w:rFonts w:asciiTheme="majorHAnsi" w:hAnsiTheme="majorHAnsi"/>
                  <w:sz w:val="20"/>
                  <w:szCs w:val="20"/>
                </w:rPr>
                <w:t xml:space="preserve">Victor L. </w:t>
              </w:r>
              <w:proofErr w:type="spellStart"/>
              <w:r w:rsidRPr="00FC09FC">
                <w:rPr>
                  <w:rFonts w:asciiTheme="majorHAnsi" w:hAnsiTheme="majorHAnsi"/>
                  <w:sz w:val="20"/>
                  <w:szCs w:val="20"/>
                </w:rPr>
                <w:t>Katch</w:t>
              </w:r>
              <w:proofErr w:type="spellEnd"/>
            </w:hyperlink>
            <w:r w:rsidRPr="00FC09FC">
              <w:rPr>
                <w:rFonts w:asciiTheme="majorHAnsi" w:hAnsiTheme="majorHAnsi"/>
                <w:sz w:val="20"/>
                <w:szCs w:val="20"/>
              </w:rPr>
              <w:t xml:space="preserve">. </w:t>
            </w:r>
            <w:r w:rsidRPr="00FC09FC">
              <w:rPr>
                <w:rFonts w:asciiTheme="majorHAnsi" w:hAnsiTheme="majorHAnsi"/>
                <w:bCs/>
                <w:kern w:val="36"/>
                <w:sz w:val="20"/>
                <w:szCs w:val="20"/>
              </w:rPr>
              <w:t xml:space="preserve">Exercise Physiology: Energy, Nutrition, and Human Performance Fifth </w:t>
            </w:r>
            <w:proofErr w:type="spellStart"/>
            <w:r w:rsidRPr="00FC09FC">
              <w:rPr>
                <w:rFonts w:asciiTheme="majorHAnsi" w:hAnsiTheme="majorHAnsi"/>
                <w:bCs/>
                <w:kern w:val="36"/>
                <w:sz w:val="20"/>
                <w:szCs w:val="20"/>
              </w:rPr>
              <w:t>Editio</w:t>
            </w:r>
            <w:proofErr w:type="spellEnd"/>
            <w:r w:rsidRPr="00FC09FC">
              <w:rPr>
                <w:rFonts w:asciiTheme="majorHAnsi" w:hAnsiTheme="majorHAnsi"/>
                <w:bCs/>
                <w:kern w:val="36"/>
                <w:sz w:val="20"/>
                <w:szCs w:val="20"/>
              </w:rPr>
              <w:t xml:space="preserve">, 2016 - </w:t>
            </w:r>
            <w:r w:rsidRPr="00FC09FC">
              <w:rPr>
                <w:rFonts w:asciiTheme="majorHAnsi" w:hAnsiTheme="majorHAnsi"/>
                <w:sz w:val="20"/>
                <w:szCs w:val="20"/>
              </w:rPr>
              <w:t>ISBN-13: 978-0781725446</w:t>
            </w:r>
            <w:r w:rsidRPr="00FC09FC">
              <w:rPr>
                <w:rFonts w:asciiTheme="majorHAnsi" w:hAnsiTheme="majorHAnsi"/>
                <w:bCs/>
                <w:kern w:val="36"/>
                <w:sz w:val="20"/>
                <w:szCs w:val="20"/>
              </w:rPr>
              <w:t xml:space="preserve">; </w:t>
            </w:r>
            <w:r w:rsidRPr="00FC09FC">
              <w:rPr>
                <w:rFonts w:asciiTheme="majorHAnsi" w:hAnsiTheme="majorHAnsi"/>
                <w:sz w:val="20"/>
                <w:szCs w:val="20"/>
              </w:rPr>
              <w:t xml:space="preserve">ISBN-10: 0781725445 </w:t>
            </w:r>
          </w:p>
          <w:p w:rsidR="004A53D9" w:rsidRPr="00FC09FC" w:rsidRDefault="004A53D9" w:rsidP="00FC09FC">
            <w:pPr>
              <w:pStyle w:val="ListParagraph"/>
              <w:numPr>
                <w:ilvl w:val="0"/>
                <w:numId w:val="7"/>
              </w:numPr>
              <w:autoSpaceDE w:val="0"/>
              <w:autoSpaceDN w:val="0"/>
              <w:adjustRightInd w:val="0"/>
              <w:spacing w:line="240" w:lineRule="auto"/>
              <w:rPr>
                <w:rFonts w:asciiTheme="majorHAnsi" w:hAnsiTheme="majorHAnsi" w:cs="TimesNewRoman,Bold"/>
                <w:bCs/>
                <w:szCs w:val="20"/>
                <w:lang w:bidi="ne-NP"/>
              </w:rPr>
            </w:pPr>
            <w:r w:rsidRPr="00FC09FC">
              <w:rPr>
                <w:rFonts w:asciiTheme="majorHAnsi" w:eastAsia="Arial Unicode MS" w:hAnsiTheme="majorHAnsi" w:cs="Arial Unicode MS"/>
                <w:szCs w:val="20"/>
                <w:shd w:val="clear" w:color="auto" w:fill="FFFFFF"/>
              </w:rPr>
              <w:t>Sardaru D, Onu I, Matei D. Evaluarea amplitudinilor articulare, Ed Gr T. Popa, Iasi 2021.</w:t>
            </w:r>
          </w:p>
          <w:p w:rsidR="000C7BDB" w:rsidRPr="00FC09FC" w:rsidRDefault="004A53D9" w:rsidP="00FC09FC">
            <w:pPr>
              <w:pStyle w:val="1"/>
              <w:numPr>
                <w:ilvl w:val="0"/>
                <w:numId w:val="7"/>
              </w:numPr>
              <w:spacing w:before="0" w:beforeAutospacing="0" w:after="0" w:afterAutospacing="0"/>
              <w:ind w:right="270"/>
              <w:jc w:val="both"/>
              <w:rPr>
                <w:rFonts w:asciiTheme="majorHAnsi" w:hAnsiTheme="majorHAnsi"/>
                <w:sz w:val="20"/>
                <w:szCs w:val="20"/>
              </w:rPr>
            </w:pPr>
            <w:r w:rsidRPr="00FC09FC">
              <w:rPr>
                <w:rFonts w:asciiTheme="majorHAnsi" w:hAnsiTheme="majorHAnsi"/>
                <w:sz w:val="20"/>
                <w:szCs w:val="20"/>
              </w:rPr>
              <w:t xml:space="preserve">Adams G, Beam W. Exercise Physiology Laboratory Manual, </w:t>
            </w:r>
            <w:proofErr w:type="spellStart"/>
            <w:r w:rsidRPr="00FC09FC">
              <w:rPr>
                <w:rFonts w:asciiTheme="majorHAnsi" w:hAnsiTheme="majorHAnsi"/>
                <w:sz w:val="20"/>
                <w:szCs w:val="20"/>
              </w:rPr>
              <w:t>Mc</w:t>
            </w:r>
            <w:proofErr w:type="spellEnd"/>
            <w:r w:rsidRPr="00FC09FC">
              <w:rPr>
                <w:rFonts w:asciiTheme="majorHAnsi" w:hAnsiTheme="majorHAnsi"/>
                <w:sz w:val="20"/>
                <w:szCs w:val="20"/>
              </w:rPr>
              <w:t xml:space="preserve"> </w:t>
            </w:r>
            <w:proofErr w:type="spellStart"/>
            <w:r w:rsidRPr="00FC09FC">
              <w:rPr>
                <w:rFonts w:asciiTheme="majorHAnsi" w:hAnsiTheme="majorHAnsi"/>
                <w:sz w:val="20"/>
                <w:szCs w:val="20"/>
              </w:rPr>
              <w:t>Graw</w:t>
            </w:r>
            <w:proofErr w:type="spellEnd"/>
            <w:r w:rsidRPr="00FC09FC">
              <w:rPr>
                <w:rFonts w:asciiTheme="majorHAnsi" w:hAnsiTheme="majorHAnsi"/>
                <w:sz w:val="20"/>
                <w:szCs w:val="20"/>
              </w:rPr>
              <w:t>-Hill Humanities, 2010.</w:t>
            </w:r>
          </w:p>
        </w:tc>
      </w:tr>
      <w:tr w:rsidR="00830AAE" w:rsidRPr="00FC09FC" w:rsidTr="000657D1">
        <w:tc>
          <w:tcPr>
            <w:tcW w:w="10044" w:type="dxa"/>
          </w:tcPr>
          <w:p w:rsidR="00830AAE" w:rsidRPr="00FC09FC" w:rsidRDefault="006B7D20" w:rsidP="00FC09FC">
            <w:pPr>
              <w:spacing w:line="240" w:lineRule="auto"/>
              <w:jc w:val="both"/>
              <w:rPr>
                <w:rFonts w:asciiTheme="majorHAnsi" w:hAnsiTheme="majorHAnsi"/>
                <w:b/>
                <w:bCs/>
                <w:i/>
                <w:szCs w:val="20"/>
                <w:lang w:val="it-IT"/>
              </w:rPr>
            </w:pPr>
            <w:r w:rsidRPr="00FC09FC">
              <w:rPr>
                <w:rFonts w:asciiTheme="majorHAnsi" w:hAnsiTheme="majorHAnsi"/>
                <w:b/>
                <w:bCs/>
                <w:i/>
                <w:szCs w:val="20"/>
                <w:lang w:val="it-IT"/>
              </w:rPr>
              <w:t>Elective</w:t>
            </w:r>
            <w:r w:rsidR="000C7BDB" w:rsidRPr="00FC09FC">
              <w:rPr>
                <w:rFonts w:asciiTheme="majorHAnsi" w:hAnsiTheme="majorHAnsi"/>
                <w:b/>
                <w:bCs/>
                <w:i/>
                <w:szCs w:val="20"/>
                <w:lang w:val="it-IT"/>
              </w:rPr>
              <w:t>:</w:t>
            </w:r>
          </w:p>
          <w:p w:rsidR="00C43230" w:rsidRPr="00FC09FC" w:rsidRDefault="00C43230" w:rsidP="00FC09FC">
            <w:pPr>
              <w:pStyle w:val="ListParagraph"/>
              <w:numPr>
                <w:ilvl w:val="0"/>
                <w:numId w:val="8"/>
              </w:numPr>
              <w:spacing w:line="240" w:lineRule="auto"/>
              <w:jc w:val="both"/>
              <w:outlineLvl w:val="0"/>
              <w:rPr>
                <w:rFonts w:asciiTheme="majorHAnsi" w:hAnsiTheme="majorHAnsi"/>
                <w:szCs w:val="20"/>
              </w:rPr>
            </w:pPr>
            <w:r w:rsidRPr="00FC09FC">
              <w:rPr>
                <w:rFonts w:asciiTheme="majorHAnsi" w:hAnsiTheme="majorHAnsi"/>
                <w:bCs/>
                <w:szCs w:val="20"/>
              </w:rPr>
              <w:t>Handbook of practical physiology-S.Slatineanu-</w:t>
            </w:r>
            <w:r w:rsidRPr="00FC09FC">
              <w:rPr>
                <w:rFonts w:asciiTheme="majorHAnsi" w:hAnsiTheme="majorHAnsi"/>
                <w:bCs/>
                <w:szCs w:val="20"/>
                <w:lang w:val="it-IT" w:bidi="ne-NP"/>
              </w:rPr>
              <w:t xml:space="preserve"> Editura "Gr. T. Popa" UMF Iaşi, </w:t>
            </w:r>
            <w:r w:rsidRPr="00FC09FC">
              <w:rPr>
                <w:rFonts w:asciiTheme="majorHAnsi" w:hAnsiTheme="majorHAnsi"/>
                <w:bCs/>
                <w:szCs w:val="20"/>
              </w:rPr>
              <w:t>2012</w:t>
            </w:r>
          </w:p>
          <w:p w:rsidR="004A53D9" w:rsidRPr="00FC09FC" w:rsidRDefault="004A53D9" w:rsidP="00FC09FC">
            <w:pPr>
              <w:pStyle w:val="ListParagraph"/>
              <w:numPr>
                <w:ilvl w:val="0"/>
                <w:numId w:val="8"/>
              </w:numPr>
              <w:spacing w:line="240" w:lineRule="auto"/>
              <w:jc w:val="both"/>
              <w:outlineLvl w:val="0"/>
              <w:rPr>
                <w:rFonts w:asciiTheme="majorHAnsi" w:hAnsiTheme="majorHAnsi"/>
                <w:szCs w:val="20"/>
              </w:rPr>
            </w:pPr>
            <w:r w:rsidRPr="00FC09FC">
              <w:rPr>
                <w:rFonts w:asciiTheme="majorHAnsi" w:hAnsiTheme="majorHAnsi"/>
                <w:szCs w:val="20"/>
                <w:lang w:val="it-IT"/>
              </w:rPr>
              <w:t>Fl</w:t>
            </w:r>
            <w:r w:rsidR="00C43230" w:rsidRPr="00FC09FC">
              <w:rPr>
                <w:rFonts w:asciiTheme="majorHAnsi" w:hAnsiTheme="majorHAnsi"/>
                <w:szCs w:val="20"/>
                <w:lang w:val="it-IT"/>
              </w:rPr>
              <w:t>orin</w:t>
            </w:r>
            <w:r w:rsidRPr="00FC09FC">
              <w:rPr>
                <w:rFonts w:asciiTheme="majorHAnsi" w:hAnsiTheme="majorHAnsi"/>
                <w:szCs w:val="20"/>
                <w:lang w:val="it-IT"/>
              </w:rPr>
              <w:t xml:space="preserve"> Topoliceanu, Ana Stratone, </w:t>
            </w:r>
            <w:r w:rsidRPr="00FC09FC">
              <w:rPr>
                <w:rFonts w:asciiTheme="majorHAnsi" w:hAnsiTheme="majorHAnsi"/>
                <w:szCs w:val="20"/>
              </w:rPr>
              <w:t xml:space="preserve">Florin Filip, Ciofea R, Zaharia Dan, Ciorap R, Matei Daniela </w:t>
            </w:r>
            <w:r w:rsidRPr="00FC09FC">
              <w:rPr>
                <w:rFonts w:asciiTheme="majorHAnsi" w:hAnsiTheme="majorHAnsi"/>
                <w:szCs w:val="20"/>
                <w:lang w:val="it-IT"/>
              </w:rPr>
              <w:t xml:space="preserve">- Aplicații computerizate în explorarea paraclinică, Edit PIM Iasi, 2006, </w:t>
            </w:r>
            <w:r w:rsidRPr="00FC09FC">
              <w:rPr>
                <w:rFonts w:asciiTheme="majorHAnsi" w:hAnsiTheme="majorHAnsi"/>
                <w:szCs w:val="20"/>
              </w:rPr>
              <w:t>ISBN 973-716-318-4.</w:t>
            </w:r>
          </w:p>
          <w:p w:rsidR="004A53D9" w:rsidRPr="00FC09FC" w:rsidRDefault="004A53D9" w:rsidP="00FC09FC">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FC09F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FC09F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FC09F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FC09FC">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 xml:space="preserve">Contribution to the final </w:t>
            </w:r>
            <w:r w:rsidRPr="00EF00DF">
              <w:rPr>
                <w:rFonts w:asciiTheme="majorHAnsi" w:hAnsiTheme="majorHAnsi" w:cs="TimesNewRoman"/>
                <w:szCs w:val="20"/>
                <w:lang w:bidi="ne-NP"/>
              </w:rPr>
              <w:lastRenderedPageBreak/>
              <w:t>grade</w:t>
            </w:r>
          </w:p>
        </w:tc>
      </w:tr>
      <w:tr w:rsidR="00621AF2" w:rsidRPr="008C0CCD" w:rsidTr="00384A9B">
        <w:trPr>
          <w:jc w:val="center"/>
        </w:trPr>
        <w:tc>
          <w:tcPr>
            <w:tcW w:w="2375" w:type="dxa"/>
            <w:shd w:val="clear" w:color="auto" w:fill="auto"/>
            <w:vAlign w:val="center"/>
          </w:tcPr>
          <w:p w:rsidR="00BE78D8" w:rsidRPr="008C0CCD" w:rsidRDefault="00D750EE" w:rsidP="00FC09FC">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lastRenderedPageBreak/>
              <w:t>Lectures</w:t>
            </w:r>
          </w:p>
        </w:tc>
        <w:tc>
          <w:tcPr>
            <w:tcW w:w="4253" w:type="dxa"/>
            <w:shd w:val="clear" w:color="auto" w:fill="auto"/>
            <w:vAlign w:val="center"/>
          </w:tcPr>
          <w:p w:rsidR="00BE78D8" w:rsidRPr="008C0CCD" w:rsidRDefault="00EF00DF" w:rsidP="00FC09FC">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FC09F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FC09FC">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FC09FC">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FC09FC">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FC09FC" w:rsidP="00FC09FC">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FC09FC">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FC09FC">
        <w:trPr>
          <w:trHeight w:val="615"/>
          <w:jc w:val="center"/>
        </w:trPr>
        <w:tc>
          <w:tcPr>
            <w:tcW w:w="10042" w:type="dxa"/>
            <w:gridSpan w:val="4"/>
            <w:shd w:val="clear" w:color="auto" w:fill="auto"/>
          </w:tcPr>
          <w:p w:rsidR="00E65D16" w:rsidRPr="00D91AB7" w:rsidRDefault="00EF00DF" w:rsidP="00FC09FC">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63282D" w:rsidRDefault="0063282D" w:rsidP="00FC09FC">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7B6B16">
              <w:rPr>
                <w:rFonts w:asciiTheme="majorHAnsi" w:hAnsiTheme="majorHAnsi"/>
                <w:color w:val="000000"/>
                <w:szCs w:val="20"/>
                <w:lang w:bidi="ne-NP"/>
              </w:rPr>
              <w:t>Knowledge of the physiological mechanism of muscular contraction and of the ways the heart adapts to effort.</w:t>
            </w:r>
          </w:p>
        </w:tc>
      </w:tr>
    </w:tbl>
    <w:p w:rsidR="00E8790A"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C43D11"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AC7D0F">
              <w:rPr>
                <w:rFonts w:asciiTheme="majorHAnsi" w:hAnsiTheme="majorHAnsi" w:cs="TimesNewRoman"/>
                <w:szCs w:val="20"/>
                <w:lang w:bidi="ne-NP"/>
              </w:rPr>
              <w:t>.2024</w:t>
            </w:r>
          </w:p>
        </w:tc>
        <w:tc>
          <w:tcPr>
            <w:tcW w:w="3870" w:type="dxa"/>
          </w:tcPr>
          <w:p w:rsidR="00570A03" w:rsidRDefault="00570A03" w:rsidP="00570A03">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1C6702" w:rsidRPr="000C7BDB" w:rsidRDefault="001C6702" w:rsidP="00AB2E3B">
            <w:pPr>
              <w:autoSpaceDE w:val="0"/>
              <w:autoSpaceDN w:val="0"/>
              <w:adjustRightInd w:val="0"/>
              <w:rPr>
                <w:rFonts w:asciiTheme="majorHAnsi" w:hAnsiTheme="majorHAnsi" w:cs="TimesNewRoman"/>
                <w:szCs w:val="20"/>
                <w:lang w:bidi="ne-NP"/>
              </w:rPr>
            </w:pPr>
          </w:p>
        </w:tc>
        <w:tc>
          <w:tcPr>
            <w:tcW w:w="4176" w:type="dxa"/>
          </w:tcPr>
          <w:p w:rsidR="00C43D11" w:rsidRPr="001861F8" w:rsidRDefault="001861F8" w:rsidP="00FC09FC">
            <w:pPr>
              <w:autoSpaceDE w:val="0"/>
              <w:autoSpaceDN w:val="0"/>
              <w:adjustRightInd w:val="0"/>
              <w:jc w:val="center"/>
              <w:rPr>
                <w:rFonts w:asciiTheme="majorHAnsi" w:hAnsiTheme="majorHAnsi" w:cs="TimesNewRoman"/>
                <w:szCs w:val="20"/>
                <w:lang w:bidi="ne-NP"/>
              </w:rPr>
            </w:pPr>
            <w:r w:rsidRPr="001861F8">
              <w:rPr>
                <w:rFonts w:asciiTheme="minorHAnsi" w:hAnsiTheme="minorHAnsi"/>
                <w:bCs/>
                <w:szCs w:val="20"/>
              </w:rPr>
              <w:t>Assistant Professor</w:t>
            </w:r>
            <w:r w:rsidRPr="001861F8">
              <w:rPr>
                <w:rFonts w:asciiTheme="minorHAnsi" w:hAnsiTheme="minorHAnsi" w:cs="Times New Roman"/>
                <w:szCs w:val="20"/>
                <w:lang w:val="en-US"/>
              </w:rPr>
              <w:t xml:space="preserve"> </w:t>
            </w:r>
            <w:proofErr w:type="spellStart"/>
            <w:r w:rsidRPr="001861F8">
              <w:rPr>
                <w:rFonts w:asciiTheme="minorHAnsi" w:hAnsiTheme="minorHAnsi" w:cs="Times New Roman"/>
                <w:szCs w:val="20"/>
                <w:lang w:val="en-US"/>
              </w:rPr>
              <w:t>Onita</w:t>
            </w:r>
            <w:proofErr w:type="spellEnd"/>
            <w:r w:rsidRPr="001861F8">
              <w:rPr>
                <w:rFonts w:asciiTheme="minorHAnsi" w:hAnsiTheme="minorHAnsi" w:cs="Times New Roman"/>
                <w:szCs w:val="20"/>
                <w:lang w:val="en-US"/>
              </w:rPr>
              <w:t xml:space="preserve"> Cristiana, PhD candidate</w:t>
            </w:r>
            <w:r w:rsidRPr="001861F8">
              <w:rPr>
                <w:noProof/>
                <w:lang w:val="en-US"/>
              </w:rPr>
              <w:t xml:space="preserve"> </w:t>
            </w:r>
            <w:r w:rsidR="00C43D11" w:rsidRPr="001861F8">
              <w:rPr>
                <w:rFonts w:asciiTheme="majorHAnsi" w:hAnsiTheme="majorHAnsi"/>
              </w:rPr>
              <w:t xml:space="preserve"> </w:t>
            </w:r>
          </w:p>
        </w:tc>
      </w:tr>
    </w:tbl>
    <w:p w:rsidR="00570A03" w:rsidRDefault="00570A0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r>
        <w:rPr>
          <w:rFonts w:asciiTheme="majorHAnsi" w:hAnsiTheme="majorHAnsi" w:cs="TimesNewRoman"/>
          <w:szCs w:val="20"/>
          <w:lang w:bidi="ne-NP"/>
        </w:rPr>
        <w:tab/>
      </w:r>
    </w:p>
    <w:p w:rsidR="00570A03" w:rsidRDefault="00570A03" w:rsidP="00CF6B2D">
      <w:pPr>
        <w:autoSpaceDE w:val="0"/>
        <w:autoSpaceDN w:val="0"/>
        <w:adjustRightInd w:val="0"/>
        <w:rPr>
          <w:rFonts w:asciiTheme="majorHAnsi" w:hAnsiTheme="majorHAnsi" w:cs="TimesNewRoman"/>
          <w:szCs w:val="20"/>
          <w:lang w:bidi="ne-NP"/>
        </w:rPr>
      </w:pPr>
    </w:p>
    <w:p w:rsidR="007730B0" w:rsidRDefault="00570A03"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0C7BDB" w:rsidP="000C7BDB">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AC7D0F"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C43D11">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5013D1"/>
        </w:tc>
        <w:tc>
          <w:tcPr>
            <w:tcW w:w="4549" w:type="dxa"/>
          </w:tcPr>
          <w:p w:rsidR="00570A03" w:rsidRDefault="00570A03" w:rsidP="00570A03">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4"/>
      <w:headerReference w:type="first" r:id="rId15"/>
      <w:footerReference w:type="first" r:id="rId16"/>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723" w:rsidRDefault="000D5723" w:rsidP="003620AC">
      <w:pPr>
        <w:spacing w:line="240" w:lineRule="auto"/>
      </w:pPr>
      <w:r>
        <w:separator/>
      </w:r>
    </w:p>
  </w:endnote>
  <w:endnote w:type="continuationSeparator" w:id="0">
    <w:p w:rsidR="000D5723" w:rsidRDefault="000D572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mj-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C41C7">
                            <w:rPr>
                              <w:noProof/>
                              <w:color w:val="7F7F7F" w:themeColor="text1" w:themeTint="80"/>
                            </w:rPr>
                            <w:t>4</w:t>
                          </w:r>
                          <w:r w:rsidRPr="00A314B1">
                            <w:rPr>
                              <w:color w:val="7F7F7F" w:themeColor="text1" w:themeTint="80"/>
                            </w:rPr>
                            <w:fldChar w:fldCharType="end"/>
                          </w:r>
                          <w:r>
                            <w:t xml:space="preserve"> din </w:t>
                          </w:r>
                          <w:fldSimple w:instr=" NUMPAGES   \* MERGEFORMAT ">
                            <w:r w:rsidR="00DC41C7">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DC41C7">
                      <w:rPr>
                        <w:noProof/>
                        <w:color w:val="7F7F7F" w:themeColor="text1" w:themeTint="80"/>
                      </w:rPr>
                      <w:t>4</w:t>
                    </w:r>
                    <w:r w:rsidRPr="00A314B1">
                      <w:rPr>
                        <w:color w:val="7F7F7F" w:themeColor="text1" w:themeTint="80"/>
                      </w:rPr>
                      <w:fldChar w:fldCharType="end"/>
                    </w:r>
                    <w:r>
                      <w:t xml:space="preserve"> din </w:t>
                    </w:r>
                    <w:fldSimple w:instr=" NUMPAGES   \* MERGEFORMAT ">
                      <w:r w:rsidR="00DC41C7">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C6431">
                            <w:rPr>
                              <w:noProof/>
                              <w:color w:val="7F7F7F" w:themeColor="text1" w:themeTint="80"/>
                            </w:rPr>
                            <w:t>1</w:t>
                          </w:r>
                          <w:r w:rsidRPr="00A314B1">
                            <w:rPr>
                              <w:color w:val="7F7F7F" w:themeColor="text1" w:themeTint="80"/>
                            </w:rPr>
                            <w:fldChar w:fldCharType="end"/>
                          </w:r>
                          <w:r>
                            <w:t xml:space="preserve"> din </w:t>
                          </w:r>
                          <w:fldSimple w:instr=" NUMPAGES   \* MERGEFORMAT ">
                            <w:r w:rsidR="006C6431">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C6431">
                      <w:rPr>
                        <w:noProof/>
                        <w:color w:val="7F7F7F" w:themeColor="text1" w:themeTint="80"/>
                      </w:rPr>
                      <w:t>1</w:t>
                    </w:r>
                    <w:r w:rsidRPr="00A314B1">
                      <w:rPr>
                        <w:color w:val="7F7F7F" w:themeColor="text1" w:themeTint="80"/>
                      </w:rPr>
                      <w:fldChar w:fldCharType="end"/>
                    </w:r>
                    <w:r>
                      <w:t xml:space="preserve"> din </w:t>
                    </w:r>
                    <w:fldSimple w:instr=" NUMPAGES   \* MERGEFORMAT ">
                      <w:r w:rsidR="006C6431">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723" w:rsidRDefault="000D5723" w:rsidP="003620AC">
      <w:pPr>
        <w:spacing w:line="240" w:lineRule="auto"/>
      </w:pPr>
      <w:r>
        <w:separator/>
      </w:r>
    </w:p>
  </w:footnote>
  <w:footnote w:type="continuationSeparator" w:id="0">
    <w:p w:rsidR="000D5723" w:rsidRDefault="000D572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436"/>
    <w:multiLevelType w:val="hybridMultilevel"/>
    <w:tmpl w:val="6C1491DE"/>
    <w:lvl w:ilvl="0" w:tplc="62B2D4B2">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61CF2"/>
    <w:multiLevelType w:val="hybridMultilevel"/>
    <w:tmpl w:val="5282B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171B9"/>
    <w:multiLevelType w:val="hybridMultilevel"/>
    <w:tmpl w:val="38963C00"/>
    <w:lvl w:ilvl="0" w:tplc="9BBE70A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BF0F6E"/>
    <w:multiLevelType w:val="hybridMultilevel"/>
    <w:tmpl w:val="38963C00"/>
    <w:lvl w:ilvl="0" w:tplc="9BBE70A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1"/>
  </w:num>
  <w:num w:numId="5">
    <w:abstractNumId w:val="7"/>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8386E"/>
    <w:rsid w:val="000910AC"/>
    <w:rsid w:val="00096232"/>
    <w:rsid w:val="000A20CC"/>
    <w:rsid w:val="000B4404"/>
    <w:rsid w:val="000C40FD"/>
    <w:rsid w:val="000C487C"/>
    <w:rsid w:val="000C69A9"/>
    <w:rsid w:val="000C7BDB"/>
    <w:rsid w:val="000D5723"/>
    <w:rsid w:val="000F6B2B"/>
    <w:rsid w:val="00112ABC"/>
    <w:rsid w:val="00113F10"/>
    <w:rsid w:val="00114791"/>
    <w:rsid w:val="00116327"/>
    <w:rsid w:val="00117E90"/>
    <w:rsid w:val="00123697"/>
    <w:rsid w:val="001258B1"/>
    <w:rsid w:val="00130604"/>
    <w:rsid w:val="00130E44"/>
    <w:rsid w:val="00132A1F"/>
    <w:rsid w:val="001336B1"/>
    <w:rsid w:val="001528CD"/>
    <w:rsid w:val="001564D8"/>
    <w:rsid w:val="00171AC8"/>
    <w:rsid w:val="00183CB1"/>
    <w:rsid w:val="001861F8"/>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631ED"/>
    <w:rsid w:val="00285EF1"/>
    <w:rsid w:val="00290F76"/>
    <w:rsid w:val="002943B2"/>
    <w:rsid w:val="00297D1A"/>
    <w:rsid w:val="002A1D57"/>
    <w:rsid w:val="002E40E0"/>
    <w:rsid w:val="002F4533"/>
    <w:rsid w:val="00303D07"/>
    <w:rsid w:val="003102DE"/>
    <w:rsid w:val="00314DEB"/>
    <w:rsid w:val="00320C4F"/>
    <w:rsid w:val="00323938"/>
    <w:rsid w:val="00331357"/>
    <w:rsid w:val="003369C0"/>
    <w:rsid w:val="00337B9F"/>
    <w:rsid w:val="00342585"/>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83986"/>
    <w:rsid w:val="00484F5D"/>
    <w:rsid w:val="0049528C"/>
    <w:rsid w:val="004A18B3"/>
    <w:rsid w:val="004A53D9"/>
    <w:rsid w:val="004A6A98"/>
    <w:rsid w:val="004A6BE1"/>
    <w:rsid w:val="004C5389"/>
    <w:rsid w:val="004F1160"/>
    <w:rsid w:val="004F4D8F"/>
    <w:rsid w:val="004F7D77"/>
    <w:rsid w:val="005013D1"/>
    <w:rsid w:val="00502649"/>
    <w:rsid w:val="00505884"/>
    <w:rsid w:val="0052621D"/>
    <w:rsid w:val="00530019"/>
    <w:rsid w:val="00547602"/>
    <w:rsid w:val="00567187"/>
    <w:rsid w:val="00570A03"/>
    <w:rsid w:val="00576CEC"/>
    <w:rsid w:val="00582BB1"/>
    <w:rsid w:val="005839DD"/>
    <w:rsid w:val="0058790F"/>
    <w:rsid w:val="00587BA6"/>
    <w:rsid w:val="00596F5D"/>
    <w:rsid w:val="0059747C"/>
    <w:rsid w:val="005979F3"/>
    <w:rsid w:val="005A42EF"/>
    <w:rsid w:val="005C75E1"/>
    <w:rsid w:val="005F62D7"/>
    <w:rsid w:val="005F7C27"/>
    <w:rsid w:val="0061072E"/>
    <w:rsid w:val="006207C8"/>
    <w:rsid w:val="00621AF2"/>
    <w:rsid w:val="00622996"/>
    <w:rsid w:val="00624DE6"/>
    <w:rsid w:val="00627328"/>
    <w:rsid w:val="0063282D"/>
    <w:rsid w:val="00635A34"/>
    <w:rsid w:val="00651621"/>
    <w:rsid w:val="0067305E"/>
    <w:rsid w:val="00675F59"/>
    <w:rsid w:val="00687B2B"/>
    <w:rsid w:val="0069581B"/>
    <w:rsid w:val="006A4D55"/>
    <w:rsid w:val="006B02D7"/>
    <w:rsid w:val="006B0BD1"/>
    <w:rsid w:val="006B343E"/>
    <w:rsid w:val="006B7D20"/>
    <w:rsid w:val="006C6431"/>
    <w:rsid w:val="006C6FE3"/>
    <w:rsid w:val="006D03C7"/>
    <w:rsid w:val="006D5381"/>
    <w:rsid w:val="006E37AC"/>
    <w:rsid w:val="007007AC"/>
    <w:rsid w:val="007156AE"/>
    <w:rsid w:val="00722182"/>
    <w:rsid w:val="00730232"/>
    <w:rsid w:val="007334F1"/>
    <w:rsid w:val="0074448A"/>
    <w:rsid w:val="007456F7"/>
    <w:rsid w:val="007730B0"/>
    <w:rsid w:val="0078171F"/>
    <w:rsid w:val="007914A3"/>
    <w:rsid w:val="00793D81"/>
    <w:rsid w:val="007B20EE"/>
    <w:rsid w:val="007B22EE"/>
    <w:rsid w:val="007D2808"/>
    <w:rsid w:val="007D736E"/>
    <w:rsid w:val="007E1F1F"/>
    <w:rsid w:val="007E5285"/>
    <w:rsid w:val="00800B18"/>
    <w:rsid w:val="00802A0A"/>
    <w:rsid w:val="00804842"/>
    <w:rsid w:val="008131FF"/>
    <w:rsid w:val="008174A3"/>
    <w:rsid w:val="0082050C"/>
    <w:rsid w:val="00822E8B"/>
    <w:rsid w:val="0082400E"/>
    <w:rsid w:val="00826C19"/>
    <w:rsid w:val="00830AAE"/>
    <w:rsid w:val="008607C1"/>
    <w:rsid w:val="008617BA"/>
    <w:rsid w:val="00863C4D"/>
    <w:rsid w:val="00865A3E"/>
    <w:rsid w:val="00867118"/>
    <w:rsid w:val="00871ABD"/>
    <w:rsid w:val="008A4B48"/>
    <w:rsid w:val="008B4246"/>
    <w:rsid w:val="008C0CCD"/>
    <w:rsid w:val="008C5964"/>
    <w:rsid w:val="008D406E"/>
    <w:rsid w:val="008E0432"/>
    <w:rsid w:val="008E18B5"/>
    <w:rsid w:val="00907FD4"/>
    <w:rsid w:val="00910019"/>
    <w:rsid w:val="009218A7"/>
    <w:rsid w:val="00922A00"/>
    <w:rsid w:val="00926650"/>
    <w:rsid w:val="009575A9"/>
    <w:rsid w:val="00970A1F"/>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45120"/>
    <w:rsid w:val="00A515F3"/>
    <w:rsid w:val="00A52389"/>
    <w:rsid w:val="00A808E1"/>
    <w:rsid w:val="00A85CED"/>
    <w:rsid w:val="00AA110C"/>
    <w:rsid w:val="00AA485A"/>
    <w:rsid w:val="00AB2E3B"/>
    <w:rsid w:val="00AB3C3F"/>
    <w:rsid w:val="00AB52C0"/>
    <w:rsid w:val="00AB6940"/>
    <w:rsid w:val="00AC7D0F"/>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1AC"/>
    <w:rsid w:val="00BC23D8"/>
    <w:rsid w:val="00BD0368"/>
    <w:rsid w:val="00BD56FA"/>
    <w:rsid w:val="00BD5887"/>
    <w:rsid w:val="00BE78D8"/>
    <w:rsid w:val="00BF064D"/>
    <w:rsid w:val="00C01D5F"/>
    <w:rsid w:val="00C02D15"/>
    <w:rsid w:val="00C05426"/>
    <w:rsid w:val="00C10F40"/>
    <w:rsid w:val="00C22C32"/>
    <w:rsid w:val="00C25F8E"/>
    <w:rsid w:val="00C33F03"/>
    <w:rsid w:val="00C35767"/>
    <w:rsid w:val="00C37DCE"/>
    <w:rsid w:val="00C43230"/>
    <w:rsid w:val="00C43D11"/>
    <w:rsid w:val="00C50FAB"/>
    <w:rsid w:val="00C52104"/>
    <w:rsid w:val="00C53F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747A"/>
    <w:rsid w:val="00DB7C6B"/>
    <w:rsid w:val="00DC41C7"/>
    <w:rsid w:val="00DD647F"/>
    <w:rsid w:val="00DE46A0"/>
    <w:rsid w:val="00DE4E46"/>
    <w:rsid w:val="00DF1156"/>
    <w:rsid w:val="00DF5818"/>
    <w:rsid w:val="00E02772"/>
    <w:rsid w:val="00E07EE1"/>
    <w:rsid w:val="00E155DA"/>
    <w:rsid w:val="00E27A4D"/>
    <w:rsid w:val="00E3025A"/>
    <w:rsid w:val="00E30BAE"/>
    <w:rsid w:val="00E3127B"/>
    <w:rsid w:val="00E340E7"/>
    <w:rsid w:val="00E61028"/>
    <w:rsid w:val="00E632FA"/>
    <w:rsid w:val="00E65D16"/>
    <w:rsid w:val="00E856EE"/>
    <w:rsid w:val="00E8790A"/>
    <w:rsid w:val="00E93C96"/>
    <w:rsid w:val="00E97541"/>
    <w:rsid w:val="00EB5249"/>
    <w:rsid w:val="00EB5461"/>
    <w:rsid w:val="00EC5FC3"/>
    <w:rsid w:val="00EF00DF"/>
    <w:rsid w:val="00F10704"/>
    <w:rsid w:val="00F207A3"/>
    <w:rsid w:val="00F25D0D"/>
    <w:rsid w:val="00F722E0"/>
    <w:rsid w:val="00F81A4E"/>
    <w:rsid w:val="00F94A02"/>
    <w:rsid w:val="00F969D6"/>
    <w:rsid w:val="00FB3260"/>
    <w:rsid w:val="00FC09FC"/>
    <w:rsid w:val="00FD4306"/>
    <w:rsid w:val="00FD5B3A"/>
    <w:rsid w:val="00FD7AA9"/>
    <w:rsid w:val="00FE231D"/>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basedOn w:val="DefaultParagraphFont"/>
    <w:rsid w:val="006B343E"/>
  </w:style>
  <w:style w:type="paragraph" w:customStyle="1" w:styleId="1">
    <w:name w:val="1"/>
    <w:basedOn w:val="Normal"/>
    <w:rsid w:val="006B34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extra-large">
    <w:name w:val="a-size-extra-large"/>
    <w:basedOn w:val="DefaultParagraphFont"/>
    <w:rsid w:val="004A53D9"/>
  </w:style>
  <w:style w:type="character" w:customStyle="1" w:styleId="a-size-large">
    <w:name w:val="a-size-large"/>
    <w:basedOn w:val="DefaultParagraphFont"/>
    <w:rsid w:val="004A53D9"/>
  </w:style>
  <w:style w:type="character" w:customStyle="1" w:styleId="author">
    <w:name w:val="author"/>
    <w:basedOn w:val="DefaultParagraphFont"/>
    <w:rsid w:val="004A53D9"/>
  </w:style>
  <w:style w:type="character" w:customStyle="1" w:styleId="a-color-secondary">
    <w:name w:val="a-color-secondary"/>
    <w:basedOn w:val="DefaultParagraphFont"/>
    <w:rsid w:val="004A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basedOn w:val="DefaultParagraphFont"/>
    <w:rsid w:val="006B343E"/>
  </w:style>
  <w:style w:type="paragraph" w:customStyle="1" w:styleId="1">
    <w:name w:val="1"/>
    <w:basedOn w:val="Normal"/>
    <w:rsid w:val="006B34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extra-large">
    <w:name w:val="a-size-extra-large"/>
    <w:basedOn w:val="DefaultParagraphFont"/>
    <w:rsid w:val="004A53D9"/>
  </w:style>
  <w:style w:type="character" w:customStyle="1" w:styleId="a-size-large">
    <w:name w:val="a-size-large"/>
    <w:basedOn w:val="DefaultParagraphFont"/>
    <w:rsid w:val="004A53D9"/>
  </w:style>
  <w:style w:type="character" w:customStyle="1" w:styleId="author">
    <w:name w:val="author"/>
    <w:basedOn w:val="DefaultParagraphFont"/>
    <w:rsid w:val="004A53D9"/>
  </w:style>
  <w:style w:type="character" w:customStyle="1" w:styleId="a-color-secondary">
    <w:name w:val="a-color-secondary"/>
    <w:basedOn w:val="DefaultParagraphFont"/>
    <w:rsid w:val="004A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11364">
      <w:bodyDiv w:val="1"/>
      <w:marLeft w:val="0"/>
      <w:marRight w:val="0"/>
      <w:marTop w:val="0"/>
      <w:marBottom w:val="0"/>
      <w:divBdr>
        <w:top w:val="none" w:sz="0" w:space="0" w:color="auto"/>
        <w:left w:val="none" w:sz="0" w:space="0" w:color="auto"/>
        <w:bottom w:val="none" w:sz="0" w:space="0" w:color="auto"/>
        <w:right w:val="none" w:sz="0" w:space="0" w:color="auto"/>
      </w:divBdr>
      <w:divsChild>
        <w:div w:id="407927745">
          <w:marLeft w:val="0"/>
          <w:marRight w:val="0"/>
          <w:marTop w:val="0"/>
          <w:marBottom w:val="0"/>
          <w:divBdr>
            <w:top w:val="none" w:sz="0" w:space="0" w:color="auto"/>
            <w:left w:val="none" w:sz="0" w:space="0" w:color="auto"/>
            <w:bottom w:val="none" w:sz="0" w:space="0" w:color="auto"/>
            <w:right w:val="none" w:sz="0" w:space="0" w:color="auto"/>
          </w:divBdr>
          <w:divsChild>
            <w:div w:id="539896832">
              <w:marLeft w:val="0"/>
              <w:marRight w:val="0"/>
              <w:marTop w:val="0"/>
              <w:marBottom w:val="0"/>
              <w:divBdr>
                <w:top w:val="none" w:sz="0" w:space="0" w:color="auto"/>
                <w:left w:val="none" w:sz="0" w:space="0" w:color="auto"/>
                <w:bottom w:val="none" w:sz="0" w:space="0" w:color="auto"/>
                <w:right w:val="none" w:sz="0" w:space="0" w:color="auto"/>
              </w:divBdr>
            </w:div>
          </w:divsChild>
        </w:div>
        <w:div w:id="1655062728">
          <w:marLeft w:val="0"/>
          <w:marRight w:val="0"/>
          <w:marTop w:val="0"/>
          <w:marBottom w:val="0"/>
          <w:divBdr>
            <w:top w:val="none" w:sz="0" w:space="0" w:color="auto"/>
            <w:left w:val="none" w:sz="0" w:space="0" w:color="auto"/>
            <w:bottom w:val="none" w:sz="0" w:space="0" w:color="auto"/>
            <w:right w:val="none" w:sz="0" w:space="0" w:color="auto"/>
          </w:divBdr>
          <w:divsChild>
            <w:div w:id="11680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azon.com/Victor-L.-Katch/e/B001IGUNSO/ref=dp_byline_cont_book_3"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mazon.com/Frank-I.-Katch/e/B000APOYDE/ref=dp_byline_cont_book_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mj-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3D2FA5"/>
    <w:rsid w:val="003E7AA2"/>
    <w:rsid w:val="00404E09"/>
    <w:rsid w:val="005323FE"/>
    <w:rsid w:val="00566030"/>
    <w:rsid w:val="005756FF"/>
    <w:rsid w:val="005C0F5E"/>
    <w:rsid w:val="007503BC"/>
    <w:rsid w:val="007C4169"/>
    <w:rsid w:val="007D5A13"/>
    <w:rsid w:val="008C6AD2"/>
    <w:rsid w:val="009515A7"/>
    <w:rsid w:val="009F5DA8"/>
    <w:rsid w:val="00A97D36"/>
    <w:rsid w:val="00AE1BBD"/>
    <w:rsid w:val="00B81C10"/>
    <w:rsid w:val="00C76C48"/>
    <w:rsid w:val="00C81990"/>
    <w:rsid w:val="00CD1A29"/>
    <w:rsid w:val="00D466E0"/>
    <w:rsid w:val="00D634A7"/>
    <w:rsid w:val="00DB7C00"/>
    <w:rsid w:val="00E04582"/>
    <w:rsid w:val="00E16DA2"/>
    <w:rsid w:val="00EF5C71"/>
    <w:rsid w:val="00F6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MACCJ7WAEWV6-565203097-847</_dlc_DocId>
    <_dlc_DocIdUrl xmlns="4c155583-69f9-458b-843e-56574a4bdc09">
      <Url>https://www.umfiasi.ro/ro/academic/facultati/bioinginerie-medicala/_layouts/15/DocIdRedir.aspx?ID=MACCJ7WAEWV6-565203097-847</Url>
      <Description>MACCJ7WAEWV6-565203097-847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35A6-78CF-440D-A47C-5A99AB6C6151}"/>
</file>

<file path=customXml/itemProps2.xml><?xml version="1.0" encoding="utf-8"?>
<ds:datastoreItem xmlns:ds="http://schemas.openxmlformats.org/officeDocument/2006/customXml" ds:itemID="{50E38AC9-1323-4353-9918-E507284BF253}"/>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4B091A51-71D2-4402-96EE-795C8D2CE8B2}"/>
</file>

<file path=customXml/itemProps5.xml><?xml version="1.0" encoding="utf-8"?>
<ds:datastoreItem xmlns:ds="http://schemas.openxmlformats.org/officeDocument/2006/customXml" ds:itemID="{C841C974-B1F7-447E-B991-E9C6DEC789EA}"/>
</file>

<file path=docProps/app.xml><?xml version="1.0" encoding="utf-8"?>
<Properties xmlns="http://schemas.openxmlformats.org/officeDocument/2006/extended-properties" xmlns:vt="http://schemas.openxmlformats.org/officeDocument/2006/docPropsVTypes">
  <Template>Normal.dotm</Template>
  <TotalTime>1</TotalTime>
  <Pages>1</Pages>
  <Words>1612</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2024-10-04T06:53:00Z</dcterms:created>
  <dcterms:modified xsi:type="dcterms:W3CDTF">2024-10-04T06:54:00Z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51727780-3a02-4649-8cbd-58776f06591a</vt:lpwstr>
  </property>
</Properties>
</file>