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D14DAF" w:rsidRPr="00B57069">
              <w:rPr>
                <w:rFonts w:asciiTheme="majorHAnsi" w:hAnsiTheme="majorHAnsi"/>
                <w:b/>
                <w:noProof/>
              </w:rPr>
              <w:t>Massage Therapy. Complementary techniques</w:t>
            </w:r>
            <w:r w:rsidRPr="00AB6940">
              <w:rPr>
                <w:rFonts w:asciiTheme="majorHAnsi" w:hAnsiTheme="majorHAnsi"/>
                <w:b/>
              </w:rPr>
              <w:fldChar w:fldCharType="end"/>
            </w:r>
          </w:p>
        </w:tc>
        <w:tc>
          <w:tcPr>
            <w:tcW w:w="1572" w:type="dxa"/>
            <w:shd w:val="clear" w:color="auto" w:fill="auto"/>
          </w:tcPr>
          <w:p w:rsidR="00BF064D" w:rsidRPr="00AB6940" w:rsidRDefault="00002837" w:rsidP="00E155DA">
            <w:pPr>
              <w:rPr>
                <w:rFonts w:asciiTheme="majorHAnsi" w:hAnsiTheme="majorHAnsi"/>
                <w:b/>
              </w:rPr>
            </w:pPr>
            <w:r>
              <w:rPr>
                <w:rFonts w:asciiTheme="majorHAnsi" w:hAnsiTheme="majorHAnsi"/>
                <w:b/>
              </w:rPr>
              <w:t>RE1119</w:t>
            </w:r>
          </w:p>
        </w:tc>
      </w:tr>
      <w:tr w:rsidR="005A388E" w:rsidRPr="00386A2F" w:rsidTr="00384A9B">
        <w:tc>
          <w:tcPr>
            <w:tcW w:w="5211" w:type="dxa"/>
            <w:gridSpan w:val="4"/>
            <w:shd w:val="clear" w:color="auto" w:fill="F2F2F2" w:themeFill="background1" w:themeFillShade="F2"/>
          </w:tcPr>
          <w:p w:rsidR="005A388E" w:rsidRPr="00AB6940" w:rsidRDefault="005A388E" w:rsidP="005A388E">
            <w:pPr>
              <w:rPr>
                <w:rFonts w:asciiTheme="majorHAnsi" w:hAnsiTheme="majorHAnsi"/>
              </w:rPr>
            </w:pPr>
            <w:r w:rsidRPr="00AB6940">
              <w:rPr>
                <w:rFonts w:asciiTheme="majorHAnsi" w:hAnsiTheme="majorHAnsi" w:cs="TimesNewRoman"/>
                <w:lang w:bidi="ne-NP"/>
              </w:rPr>
              <w:t>2.2</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Teaching staff in charge with lectures</w:t>
            </w:r>
          </w:p>
        </w:tc>
        <w:tc>
          <w:tcPr>
            <w:tcW w:w="4833" w:type="dxa"/>
            <w:gridSpan w:val="3"/>
            <w:shd w:val="clear" w:color="auto" w:fill="auto"/>
          </w:tcPr>
          <w:p w:rsidR="005A388E" w:rsidRPr="00814DF2" w:rsidRDefault="001E785B" w:rsidP="005A388E">
            <w:pPr>
              <w:rPr>
                <w:b/>
              </w:rPr>
            </w:pPr>
            <w:r>
              <w:rPr>
                <w:b/>
              </w:rPr>
              <w:t>Lecturer Sardaru Dragos</w:t>
            </w:r>
            <w:r w:rsidR="004F0C60" w:rsidRPr="00814DF2">
              <w:rPr>
                <w:b/>
              </w:rPr>
              <w:t>, PhD</w:t>
            </w:r>
          </w:p>
        </w:tc>
      </w:tr>
      <w:tr w:rsidR="005A388E" w:rsidRPr="00386A2F" w:rsidTr="00384A9B">
        <w:tc>
          <w:tcPr>
            <w:tcW w:w="5211" w:type="dxa"/>
            <w:gridSpan w:val="4"/>
            <w:tcBorders>
              <w:bottom w:val="single" w:sz="4" w:space="0" w:color="auto"/>
            </w:tcBorders>
            <w:shd w:val="clear" w:color="auto" w:fill="F2F2F2" w:themeFill="background1" w:themeFillShade="F2"/>
          </w:tcPr>
          <w:p w:rsidR="005A388E" w:rsidRPr="00AB6940" w:rsidRDefault="005A388E" w:rsidP="005A388E">
            <w:pPr>
              <w:rPr>
                <w:rFonts w:asciiTheme="majorHAnsi" w:hAnsiTheme="majorHAnsi"/>
              </w:rPr>
            </w:pPr>
            <w:r w:rsidRPr="00AB6940">
              <w:rPr>
                <w:rFonts w:asciiTheme="majorHAnsi" w:hAnsiTheme="majorHAnsi" w:cs="TimesNewRoman"/>
                <w:lang w:bidi="ne-NP"/>
              </w:rPr>
              <w:t>2.3</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 xml:space="preserve">Teaching staff in charge with </w:t>
            </w:r>
            <w:r>
              <w:rPr>
                <w:rFonts w:asciiTheme="majorHAnsi" w:hAnsiTheme="majorHAnsi" w:cs="TimesNewRoman"/>
                <w:lang w:bidi="ne-NP"/>
              </w:rPr>
              <w:t>practical</w:t>
            </w:r>
            <w:r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5A388E" w:rsidRPr="00814DF2" w:rsidRDefault="004F0C60" w:rsidP="005A388E">
            <w:pPr>
              <w:rPr>
                <w:b/>
              </w:rPr>
            </w:pPr>
            <w:r w:rsidRPr="00814DF2">
              <w:rPr>
                <w:b/>
              </w:rPr>
              <w:t>Lecturer Iustina Condurache</w:t>
            </w:r>
            <w:r w:rsidR="00814DF2" w:rsidRPr="00814DF2">
              <w:rPr>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D14DAF"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D14DAF"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D14DAF" w:rsidRPr="00B57069">
              <w:rPr>
                <w:rFonts w:asciiTheme="majorHAnsi" w:hAnsiTheme="majorHAnsi"/>
                <w:b/>
                <w:noProof/>
              </w:rPr>
              <w:t>Exam, E2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D14DAF"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D14DAF"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D14DAF"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D14DAF"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D14DAF"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D14DAF"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EB7237" w:rsidRPr="00386A2F" w:rsidTr="00384A9B">
        <w:tc>
          <w:tcPr>
            <w:tcW w:w="7054" w:type="dxa"/>
            <w:gridSpan w:val="5"/>
            <w:shd w:val="clear" w:color="auto" w:fill="F2F2F2" w:themeFill="background1" w:themeFillShade="F2"/>
          </w:tcPr>
          <w:p w:rsidR="00EB7237" w:rsidRPr="008607C1" w:rsidRDefault="00EB7237"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EB7237" w:rsidRPr="008607C1" w:rsidRDefault="00EB7237"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EB7237" w:rsidRPr="008607C1" w:rsidRDefault="00EB7237" w:rsidP="001D4B2A">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EB7237" w:rsidRPr="00386A2F" w:rsidTr="00384A9B">
        <w:tc>
          <w:tcPr>
            <w:tcW w:w="7054" w:type="dxa"/>
            <w:gridSpan w:val="5"/>
            <w:shd w:val="clear" w:color="auto" w:fill="F2F2F2" w:themeFill="background1" w:themeFillShade="F2"/>
          </w:tcPr>
          <w:p w:rsidR="00EB7237" w:rsidRPr="008607C1" w:rsidRDefault="00EB7237"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EB7237" w:rsidRPr="008607C1" w:rsidRDefault="00EB7237"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EB7237" w:rsidRPr="008607C1" w:rsidRDefault="00EB7237" w:rsidP="001D4B2A">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EB7237" w:rsidRPr="00386A2F" w:rsidTr="00384A9B">
        <w:tc>
          <w:tcPr>
            <w:tcW w:w="7054" w:type="dxa"/>
            <w:gridSpan w:val="5"/>
            <w:shd w:val="clear" w:color="auto" w:fill="F2F2F2" w:themeFill="background1" w:themeFillShade="F2"/>
          </w:tcPr>
          <w:p w:rsidR="00EB7237" w:rsidRPr="008607C1" w:rsidRDefault="00EB7237"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EB7237" w:rsidRPr="008607C1" w:rsidRDefault="00EB7237"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EB7237" w:rsidRPr="008607C1" w:rsidRDefault="00EB7237" w:rsidP="001D4B2A">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p>
        </w:tc>
      </w:tr>
      <w:tr w:rsidR="00EB7237" w:rsidRPr="00386A2F" w:rsidTr="00384A9B">
        <w:tc>
          <w:tcPr>
            <w:tcW w:w="7054" w:type="dxa"/>
            <w:gridSpan w:val="5"/>
            <w:shd w:val="clear" w:color="auto" w:fill="F2F2F2" w:themeFill="background1" w:themeFillShade="F2"/>
          </w:tcPr>
          <w:p w:rsidR="00EB7237" w:rsidRPr="008607C1" w:rsidRDefault="00EB7237"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EB7237" w:rsidRPr="008607C1" w:rsidRDefault="00EB7237"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EB7237" w:rsidRPr="008607C1" w:rsidRDefault="00EB7237" w:rsidP="001D4B2A">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EB7237" w:rsidRPr="00386A2F" w:rsidTr="00384A9B">
        <w:tc>
          <w:tcPr>
            <w:tcW w:w="7054" w:type="dxa"/>
            <w:gridSpan w:val="5"/>
            <w:shd w:val="clear" w:color="auto" w:fill="F2F2F2" w:themeFill="background1" w:themeFillShade="F2"/>
          </w:tcPr>
          <w:p w:rsidR="00EB7237" w:rsidRPr="008607C1" w:rsidRDefault="00EB7237"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EB7237" w:rsidRPr="008607C1" w:rsidRDefault="00EB7237"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EB7237" w:rsidRPr="008607C1" w:rsidRDefault="00EB7237" w:rsidP="001D4B2A">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EB7237" w:rsidRPr="00386A2F" w:rsidTr="00384A9B">
        <w:tc>
          <w:tcPr>
            <w:tcW w:w="7054" w:type="dxa"/>
            <w:gridSpan w:val="5"/>
            <w:tcBorders>
              <w:bottom w:val="single" w:sz="4" w:space="0" w:color="auto"/>
            </w:tcBorders>
            <w:shd w:val="clear" w:color="auto" w:fill="F2F2F2" w:themeFill="background1" w:themeFillShade="F2"/>
          </w:tcPr>
          <w:p w:rsidR="00EB7237" w:rsidRPr="008607C1" w:rsidRDefault="00EB7237"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EB7237" w:rsidRPr="008607C1" w:rsidRDefault="00EB7237"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EB7237" w:rsidRPr="008607C1" w:rsidRDefault="00EB7237" w:rsidP="001D4B2A">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EB7237" w:rsidRPr="00386A2F" w:rsidTr="00384A9B">
        <w:tc>
          <w:tcPr>
            <w:tcW w:w="7054" w:type="dxa"/>
            <w:gridSpan w:val="5"/>
            <w:shd w:val="clear" w:color="auto" w:fill="F2F2F2" w:themeFill="background1" w:themeFillShade="F2"/>
          </w:tcPr>
          <w:p w:rsidR="00EB7237" w:rsidRPr="008607C1" w:rsidRDefault="00EB7237"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rsidR="00EB7237" w:rsidRPr="008607C1" w:rsidRDefault="00EB7237" w:rsidP="00427C81">
            <w:pPr>
              <w:autoSpaceDE w:val="0"/>
              <w:autoSpaceDN w:val="0"/>
              <w:adjustRightInd w:val="0"/>
              <w:jc w:val="center"/>
              <w:rPr>
                <w:rFonts w:asciiTheme="majorHAnsi" w:hAnsiTheme="majorHAnsi" w:cs="TimesNewRoman"/>
                <w:b/>
                <w:szCs w:val="20"/>
                <w:lang w:bidi="ne-NP"/>
              </w:rPr>
            </w:pPr>
          </w:p>
        </w:tc>
        <w:tc>
          <w:tcPr>
            <w:tcW w:w="1418" w:type="dxa"/>
            <w:gridSpan w:val="2"/>
            <w:shd w:val="clear" w:color="auto" w:fill="auto"/>
          </w:tcPr>
          <w:p w:rsidR="00EB7237" w:rsidRPr="008607C1" w:rsidRDefault="00EB7237" w:rsidP="001D4B2A">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22</w:t>
            </w: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EB7237" w:rsidRPr="00386A2F" w:rsidTr="00384A9B">
        <w:tc>
          <w:tcPr>
            <w:tcW w:w="7054" w:type="dxa"/>
            <w:gridSpan w:val="5"/>
            <w:shd w:val="clear" w:color="auto" w:fill="F2F2F2" w:themeFill="background1" w:themeFillShade="F2"/>
          </w:tcPr>
          <w:p w:rsidR="00EB7237" w:rsidRPr="008607C1" w:rsidRDefault="00EB7237"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rsidR="00EB7237" w:rsidRPr="008607C1" w:rsidRDefault="00EB7237" w:rsidP="008174A3">
            <w:pPr>
              <w:autoSpaceDE w:val="0"/>
              <w:autoSpaceDN w:val="0"/>
              <w:adjustRightInd w:val="0"/>
              <w:jc w:val="center"/>
              <w:rPr>
                <w:rFonts w:asciiTheme="majorHAnsi" w:hAnsiTheme="majorHAnsi" w:cs="TimesNewRoman"/>
                <w:b/>
                <w:szCs w:val="20"/>
                <w:lang w:bidi="ne-NP"/>
              </w:rPr>
            </w:pPr>
          </w:p>
        </w:tc>
        <w:tc>
          <w:tcPr>
            <w:tcW w:w="1418" w:type="dxa"/>
            <w:gridSpan w:val="2"/>
            <w:shd w:val="clear" w:color="auto" w:fill="auto"/>
          </w:tcPr>
          <w:p w:rsidR="00EB7237" w:rsidRPr="008607C1" w:rsidRDefault="00EB7237" w:rsidP="001D4B2A">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50</w:t>
            </w: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EB7237" w:rsidRPr="00386A2F" w:rsidTr="00384A9B">
        <w:tc>
          <w:tcPr>
            <w:tcW w:w="7054" w:type="dxa"/>
            <w:gridSpan w:val="5"/>
            <w:shd w:val="clear" w:color="auto" w:fill="F2F2F2" w:themeFill="background1" w:themeFillShade="F2"/>
          </w:tcPr>
          <w:p w:rsidR="00EB7237" w:rsidRPr="008607C1" w:rsidRDefault="00EB7237"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rsidR="00EB7237" w:rsidRPr="008607C1" w:rsidRDefault="00EB7237" w:rsidP="008174A3">
            <w:pPr>
              <w:autoSpaceDE w:val="0"/>
              <w:autoSpaceDN w:val="0"/>
              <w:adjustRightInd w:val="0"/>
              <w:jc w:val="center"/>
              <w:rPr>
                <w:rFonts w:asciiTheme="majorHAnsi" w:hAnsiTheme="majorHAnsi" w:cs="TimesNewRoman,Bold"/>
                <w:b/>
                <w:szCs w:val="20"/>
                <w:lang w:bidi="ne-NP"/>
              </w:rPr>
            </w:pPr>
          </w:p>
        </w:tc>
        <w:tc>
          <w:tcPr>
            <w:tcW w:w="1418" w:type="dxa"/>
            <w:gridSpan w:val="2"/>
            <w:shd w:val="clear" w:color="auto" w:fill="auto"/>
          </w:tcPr>
          <w:p w:rsidR="00EB7237" w:rsidRPr="008607C1" w:rsidRDefault="00EB7237" w:rsidP="001D4B2A">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w:t>
            </w: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5A388E" w:rsidRPr="008C0CCD" w:rsidTr="006B7D20">
        <w:tc>
          <w:tcPr>
            <w:tcW w:w="2235" w:type="dxa"/>
            <w:shd w:val="clear" w:color="auto" w:fill="F2F2F2" w:themeFill="background1" w:themeFillShade="F2"/>
            <w:vAlign w:val="center"/>
          </w:tcPr>
          <w:p w:rsidR="005A388E" w:rsidRPr="008C0CCD" w:rsidRDefault="005A388E" w:rsidP="005A388E">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shd w:val="clear" w:color="auto" w:fill="auto"/>
          </w:tcPr>
          <w:p w:rsidR="005A388E" w:rsidRPr="0046234E" w:rsidRDefault="005A388E" w:rsidP="005A388E">
            <w:r w:rsidRPr="0046234E">
              <w:t>Anatomy, Physiology, Physiopathology.</w:t>
            </w:r>
          </w:p>
        </w:tc>
      </w:tr>
      <w:tr w:rsidR="005A388E" w:rsidRPr="008C0CCD" w:rsidTr="006B7D20">
        <w:tc>
          <w:tcPr>
            <w:tcW w:w="2235" w:type="dxa"/>
            <w:shd w:val="clear" w:color="auto" w:fill="F2F2F2" w:themeFill="background1" w:themeFillShade="F2"/>
            <w:vAlign w:val="center"/>
          </w:tcPr>
          <w:p w:rsidR="005A388E" w:rsidRPr="008C0CCD" w:rsidRDefault="005A388E" w:rsidP="005A388E">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shd w:val="clear" w:color="auto" w:fill="auto"/>
          </w:tcPr>
          <w:p w:rsidR="005A388E" w:rsidRDefault="005A388E" w:rsidP="005A388E">
            <w:r w:rsidRPr="0046234E">
              <w:t>Theoretical and methodical bases of physical therapy.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5A388E" w:rsidRPr="008C0CCD" w:rsidTr="00D750EE">
        <w:tc>
          <w:tcPr>
            <w:tcW w:w="2235" w:type="dxa"/>
            <w:shd w:val="clear" w:color="auto" w:fill="F2F2F2" w:themeFill="background1" w:themeFillShade="F2"/>
            <w:vAlign w:val="center"/>
          </w:tcPr>
          <w:p w:rsidR="005A388E" w:rsidRPr="008C0CCD" w:rsidRDefault="005A388E" w:rsidP="00A25041">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shd w:val="clear" w:color="auto" w:fill="auto"/>
          </w:tcPr>
          <w:p w:rsidR="005A388E" w:rsidRPr="002F2426" w:rsidRDefault="005A388E" w:rsidP="00A25041">
            <w:pPr>
              <w:spacing w:line="240" w:lineRule="auto"/>
            </w:pPr>
            <w:r w:rsidRPr="002F2426">
              <w:t>Video logistics support.</w:t>
            </w:r>
          </w:p>
        </w:tc>
      </w:tr>
      <w:tr w:rsidR="005A388E" w:rsidRPr="008C0CCD" w:rsidTr="00D750EE">
        <w:tc>
          <w:tcPr>
            <w:tcW w:w="2235" w:type="dxa"/>
            <w:shd w:val="clear" w:color="auto" w:fill="F2F2F2" w:themeFill="background1" w:themeFillShade="F2"/>
            <w:vAlign w:val="center"/>
          </w:tcPr>
          <w:p w:rsidR="005A388E" w:rsidRPr="008C0CCD" w:rsidRDefault="005A388E" w:rsidP="00A25041">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shd w:val="clear" w:color="auto" w:fill="auto"/>
          </w:tcPr>
          <w:p w:rsidR="005A388E" w:rsidRDefault="005A388E" w:rsidP="00A25041">
            <w:pPr>
              <w:spacing w:line="240" w:lineRule="auto"/>
            </w:pPr>
            <w:r w:rsidRPr="002F2426">
              <w:t>Treatment Base, 4th floor, Faculty of Medical Bioengineering</w:t>
            </w:r>
            <w:r>
              <w:t>.</w:t>
            </w:r>
          </w:p>
          <w:p w:rsidR="005A388E" w:rsidRPr="002F2426" w:rsidRDefault="005A388E" w:rsidP="00A25041">
            <w:pPr>
              <w:spacing w:line="240" w:lineRule="auto"/>
            </w:pPr>
            <w:r w:rsidRPr="005A388E">
              <w:t>Students will wear protective equipment (Robe, Medical Clogs)</w:t>
            </w:r>
            <w:r>
              <w: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5A388E" w:rsidRPr="008C0CCD" w:rsidTr="00A25041">
        <w:trPr>
          <w:cantSplit/>
          <w:trHeight w:val="723"/>
        </w:trPr>
        <w:tc>
          <w:tcPr>
            <w:tcW w:w="675" w:type="dxa"/>
            <w:vMerge w:val="restart"/>
            <w:shd w:val="clear" w:color="auto" w:fill="F3F3F3"/>
            <w:textDirection w:val="btLr"/>
            <w:vAlign w:val="center"/>
          </w:tcPr>
          <w:p w:rsidR="005A388E" w:rsidRPr="00993891" w:rsidRDefault="005A388E" w:rsidP="00A25041">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5A388E" w:rsidRPr="00993891" w:rsidRDefault="004F0C60" w:rsidP="00A25041">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C2.1</w:t>
            </w:r>
            <w:r w:rsidR="005A388E" w:rsidRPr="00993891">
              <w:rPr>
                <w:rFonts w:asciiTheme="majorHAnsi" w:hAnsiTheme="majorHAnsi" w:cs="TimesNewRoman,Bold"/>
                <w:b/>
                <w:bCs/>
                <w:sz w:val="20"/>
                <w:szCs w:val="20"/>
                <w:lang w:val="ro-RO" w:bidi="ne-NP"/>
              </w:rPr>
              <w:fldChar w:fldCharType="begin"/>
            </w:r>
            <w:r w:rsidR="005A388E" w:rsidRPr="00993891">
              <w:rPr>
                <w:rFonts w:asciiTheme="majorHAnsi" w:hAnsiTheme="majorHAnsi" w:cs="TimesNewRoman,Bold"/>
                <w:b/>
                <w:bCs/>
                <w:sz w:val="20"/>
                <w:szCs w:val="20"/>
                <w:lang w:val="ro-RO" w:bidi="ne-NP"/>
              </w:rPr>
              <w:instrText xml:space="preserve"> MERGEFIELD C_P_1</w:instrText>
            </w:r>
            <w:r w:rsidR="005A388E">
              <w:rPr>
                <w:rFonts w:asciiTheme="majorHAnsi" w:hAnsiTheme="majorHAnsi" w:cs="TimesNewRoman,Bold"/>
                <w:b/>
                <w:bCs/>
                <w:sz w:val="20"/>
                <w:szCs w:val="20"/>
                <w:lang w:val="ro-RO" w:bidi="ne-NP"/>
              </w:rPr>
              <w:instrText xml:space="preserve"> \*charformat</w:instrText>
            </w:r>
            <w:r w:rsidR="005A388E" w:rsidRPr="00993891">
              <w:rPr>
                <w:rFonts w:asciiTheme="majorHAnsi" w:hAnsiTheme="majorHAnsi" w:cs="TimesNewRoman,Bold"/>
                <w:b/>
                <w:bCs/>
                <w:sz w:val="20"/>
                <w:szCs w:val="20"/>
                <w:lang w:val="ro-RO" w:bidi="ne-NP"/>
              </w:rPr>
              <w:instrText xml:space="preserve"> </w:instrText>
            </w:r>
            <w:r w:rsidR="005A388E" w:rsidRPr="00993891">
              <w:rPr>
                <w:rFonts w:asciiTheme="majorHAnsi" w:hAnsiTheme="majorHAnsi" w:cs="TimesNewRoman,Bold"/>
                <w:b/>
                <w:bCs/>
                <w:sz w:val="20"/>
                <w:szCs w:val="20"/>
                <w:lang w:val="ro-RO" w:bidi="ne-NP"/>
              </w:rPr>
              <w:fldChar w:fldCharType="end"/>
            </w:r>
          </w:p>
        </w:tc>
        <w:tc>
          <w:tcPr>
            <w:tcW w:w="8908" w:type="dxa"/>
            <w:shd w:val="clear" w:color="auto" w:fill="auto"/>
          </w:tcPr>
          <w:p w:rsidR="005A388E" w:rsidRPr="008E2379" w:rsidRDefault="005A388E" w:rsidP="00A25041">
            <w:pPr>
              <w:spacing w:line="240" w:lineRule="auto"/>
            </w:pPr>
            <w:r w:rsidRPr="008E2379">
              <w:t>Defining the general and local effects of medical massage, describing the main massage techniques for different body regions, with their indications and contraindications.</w:t>
            </w:r>
          </w:p>
        </w:tc>
      </w:tr>
      <w:tr w:rsidR="005A388E" w:rsidRPr="008C0CCD" w:rsidTr="006B7D20">
        <w:trPr>
          <w:cantSplit/>
          <w:trHeight w:val="834"/>
        </w:trPr>
        <w:tc>
          <w:tcPr>
            <w:tcW w:w="675" w:type="dxa"/>
            <w:vMerge/>
            <w:shd w:val="clear" w:color="auto" w:fill="F3F3F3"/>
            <w:textDirection w:val="btLr"/>
            <w:vAlign w:val="center"/>
          </w:tcPr>
          <w:p w:rsidR="005A388E" w:rsidRPr="00993891" w:rsidRDefault="005A388E" w:rsidP="00A25041">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5A388E" w:rsidRPr="00993891" w:rsidRDefault="004F0C60" w:rsidP="00A25041">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C2.3</w:t>
            </w:r>
            <w:r w:rsidR="005A388E" w:rsidRPr="00993891">
              <w:rPr>
                <w:rFonts w:asciiTheme="majorHAnsi" w:hAnsiTheme="majorHAnsi" w:cs="TimesNewRoman,Bold"/>
                <w:b/>
                <w:bCs/>
                <w:sz w:val="20"/>
                <w:szCs w:val="20"/>
                <w:lang w:val="ro-RO" w:bidi="ne-NP"/>
              </w:rPr>
              <w:fldChar w:fldCharType="begin"/>
            </w:r>
            <w:r w:rsidR="005A388E" w:rsidRPr="00993891">
              <w:rPr>
                <w:rFonts w:asciiTheme="majorHAnsi" w:hAnsiTheme="majorHAnsi" w:cs="TimesNewRoman,Bold"/>
                <w:b/>
                <w:bCs/>
                <w:sz w:val="20"/>
                <w:szCs w:val="20"/>
                <w:lang w:val="ro-RO" w:bidi="ne-NP"/>
              </w:rPr>
              <w:instrText xml:space="preserve"> MERGEFIELD C_P_2 </w:instrText>
            </w:r>
            <w:r w:rsidR="005A388E">
              <w:rPr>
                <w:rFonts w:asciiTheme="majorHAnsi" w:hAnsiTheme="majorHAnsi" w:cs="TimesNewRoman,Bold"/>
                <w:b/>
                <w:bCs/>
                <w:sz w:val="20"/>
                <w:szCs w:val="20"/>
                <w:lang w:val="ro-RO" w:bidi="ne-NP"/>
              </w:rPr>
              <w:instrText>\*charformat</w:instrText>
            </w:r>
            <w:r w:rsidR="005A388E" w:rsidRPr="00993891">
              <w:rPr>
                <w:rFonts w:asciiTheme="majorHAnsi" w:hAnsiTheme="majorHAnsi" w:cs="TimesNewRoman,Bold"/>
                <w:b/>
                <w:bCs/>
                <w:sz w:val="20"/>
                <w:szCs w:val="20"/>
                <w:lang w:val="ro-RO" w:bidi="ne-NP"/>
              </w:rPr>
              <w:fldChar w:fldCharType="end"/>
            </w:r>
          </w:p>
        </w:tc>
        <w:tc>
          <w:tcPr>
            <w:tcW w:w="8908" w:type="dxa"/>
            <w:shd w:val="clear" w:color="auto" w:fill="auto"/>
          </w:tcPr>
          <w:p w:rsidR="005A388E" w:rsidRDefault="005A388E" w:rsidP="00A25041">
            <w:pPr>
              <w:spacing w:line="240" w:lineRule="auto"/>
            </w:pPr>
            <w:r w:rsidRPr="008E2379">
              <w:t>Application of massage maneuvers appropriate to the pathology and the treated region.</w:t>
            </w:r>
          </w:p>
          <w:p w:rsidR="004F0C60" w:rsidRPr="004F0C60" w:rsidRDefault="004F0C60" w:rsidP="00A25041">
            <w:pPr>
              <w:autoSpaceDE w:val="0"/>
              <w:autoSpaceDN w:val="0"/>
              <w:adjustRightInd w:val="0"/>
              <w:spacing w:line="240" w:lineRule="auto"/>
              <w:rPr>
                <w:rFonts w:asciiTheme="majorHAnsi" w:hAnsiTheme="majorHAnsi" w:cs="TimesNewRoman,Bold"/>
                <w:bCs/>
                <w:szCs w:val="20"/>
                <w:lang w:bidi="ne-NP"/>
              </w:rPr>
            </w:pPr>
            <w:r w:rsidRPr="005A388E">
              <w:rPr>
                <w:rFonts w:asciiTheme="majorHAnsi" w:hAnsiTheme="majorHAnsi" w:cs="TimesNewRoman,Bold"/>
                <w:bCs/>
                <w:szCs w:val="20"/>
                <w:lang w:bidi="ne-NP"/>
              </w:rPr>
              <w:t>Analysis of the use of the parameters of intensity and duration of the massage techniques adapted to the pathology, appreciating the muscle tone, pain sensitivity, before and after the massage.</w:t>
            </w:r>
          </w:p>
        </w:tc>
      </w:tr>
    </w:tbl>
    <w:p w:rsidR="00CF6B2D" w:rsidRPr="008C0CCD" w:rsidRDefault="00CF6B2D" w:rsidP="00A25041">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5A388E" w:rsidRPr="008C0CCD" w:rsidTr="00910019">
        <w:tc>
          <w:tcPr>
            <w:tcW w:w="2358" w:type="dxa"/>
            <w:shd w:val="clear" w:color="auto" w:fill="F2F2F2" w:themeFill="background1" w:themeFillShade="F2"/>
            <w:vAlign w:val="center"/>
          </w:tcPr>
          <w:p w:rsidR="005A388E" w:rsidRPr="008C0CCD" w:rsidRDefault="005A388E" w:rsidP="00A25041">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shd w:val="clear" w:color="auto" w:fill="auto"/>
          </w:tcPr>
          <w:p w:rsidR="005A388E" w:rsidRPr="008A30F5" w:rsidRDefault="005A388E" w:rsidP="00A25041">
            <w:pPr>
              <w:spacing w:line="240" w:lineRule="auto"/>
            </w:pPr>
            <w:r w:rsidRPr="008A30F5">
              <w:t>Establishing the place and role of massage in physical-kinetic therapy.</w:t>
            </w:r>
          </w:p>
        </w:tc>
      </w:tr>
      <w:tr w:rsidR="005A388E" w:rsidRPr="008C0CCD" w:rsidTr="00910019">
        <w:tc>
          <w:tcPr>
            <w:tcW w:w="2358" w:type="dxa"/>
            <w:shd w:val="clear" w:color="auto" w:fill="F2F2F2" w:themeFill="background1" w:themeFillShade="F2"/>
            <w:vAlign w:val="center"/>
          </w:tcPr>
          <w:p w:rsidR="005A388E" w:rsidRPr="008C0CCD" w:rsidRDefault="005A388E" w:rsidP="00A2504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shd w:val="clear" w:color="auto" w:fill="auto"/>
          </w:tcPr>
          <w:p w:rsidR="005A388E" w:rsidRDefault="005A388E" w:rsidP="00A25041">
            <w:pPr>
              <w:spacing w:line="240" w:lineRule="auto"/>
            </w:pPr>
            <w:r w:rsidRPr="008A30F5">
              <w:t>Acquiring theoretical and practical knowledge about traditional therapeutic massage techniques and complementary techniques.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7127"/>
        <w:gridCol w:w="1530"/>
        <w:gridCol w:w="1029"/>
      </w:tblGrid>
      <w:tr w:rsidR="00CF6B2D" w:rsidRPr="008C0CCD" w:rsidTr="00A25041">
        <w:tc>
          <w:tcPr>
            <w:tcW w:w="7578" w:type="dxa"/>
            <w:gridSpan w:val="2"/>
            <w:shd w:val="clear" w:color="auto" w:fill="F2F2F2" w:themeFill="background1" w:themeFillShade="F2"/>
            <w:vAlign w:val="center"/>
          </w:tcPr>
          <w:p w:rsidR="00CF6B2D" w:rsidRPr="008C0CCD" w:rsidRDefault="00D73F71" w:rsidP="00A2504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530" w:type="dxa"/>
            <w:shd w:val="clear" w:color="auto" w:fill="F2F2F2" w:themeFill="background1" w:themeFillShade="F2"/>
          </w:tcPr>
          <w:p w:rsidR="00CF6B2D" w:rsidRPr="008C0CCD" w:rsidRDefault="006B7D20" w:rsidP="00A25041">
            <w:pPr>
              <w:autoSpaceDE w:val="0"/>
              <w:autoSpaceDN w:val="0"/>
              <w:adjustRightInd w:val="0"/>
              <w:spacing w:line="240" w:lineRule="auto"/>
              <w:jc w:val="center"/>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029" w:type="dxa"/>
            <w:shd w:val="clear" w:color="auto" w:fill="F2F2F2" w:themeFill="background1" w:themeFillShade="F2"/>
          </w:tcPr>
          <w:p w:rsidR="00CF6B2D" w:rsidRPr="008C0CCD" w:rsidRDefault="006B7D20" w:rsidP="00A25041">
            <w:pPr>
              <w:autoSpaceDE w:val="0"/>
              <w:autoSpaceDN w:val="0"/>
              <w:adjustRightInd w:val="0"/>
              <w:spacing w:line="240" w:lineRule="auto"/>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A25041" w:rsidRPr="008C0CCD"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7127" w:type="dxa"/>
            <w:shd w:val="clear" w:color="auto" w:fill="auto"/>
          </w:tcPr>
          <w:p w:rsidR="00A25041" w:rsidRPr="0004734F" w:rsidRDefault="00A25041" w:rsidP="00A25041">
            <w:pPr>
              <w:spacing w:line="240" w:lineRule="auto"/>
            </w:pPr>
            <w:r w:rsidRPr="0004734F">
              <w:t>Introductory course. History of massage, importance, effects, areas of application.</w:t>
            </w:r>
          </w:p>
        </w:tc>
        <w:tc>
          <w:tcPr>
            <w:tcW w:w="1530" w:type="dxa"/>
            <w:vMerge w:val="restart"/>
            <w:shd w:val="clear" w:color="auto" w:fill="auto"/>
          </w:tcPr>
          <w:p w:rsidR="00A25041" w:rsidRDefault="00A25041" w:rsidP="00A25041">
            <w:pPr>
              <w:spacing w:line="240" w:lineRule="auto"/>
              <w:jc w:val="center"/>
            </w:pPr>
          </w:p>
          <w:p w:rsidR="00A25041" w:rsidRDefault="00A25041" w:rsidP="00A25041">
            <w:pPr>
              <w:spacing w:line="240" w:lineRule="auto"/>
              <w:jc w:val="center"/>
            </w:pPr>
          </w:p>
          <w:p w:rsidR="00A25041" w:rsidRDefault="00A25041" w:rsidP="00A25041">
            <w:pPr>
              <w:spacing w:line="240" w:lineRule="auto"/>
              <w:jc w:val="center"/>
            </w:pPr>
          </w:p>
          <w:p w:rsidR="00A25041" w:rsidRDefault="00A25041" w:rsidP="00A25041">
            <w:pPr>
              <w:spacing w:line="240" w:lineRule="auto"/>
              <w:jc w:val="center"/>
            </w:pPr>
          </w:p>
          <w:p w:rsidR="00A25041" w:rsidRDefault="00A25041" w:rsidP="00A25041">
            <w:pPr>
              <w:spacing w:line="240" w:lineRule="auto"/>
              <w:jc w:val="center"/>
            </w:pPr>
          </w:p>
          <w:p w:rsidR="00A25041" w:rsidRDefault="00A25041" w:rsidP="00A25041">
            <w:pPr>
              <w:spacing w:line="240" w:lineRule="auto"/>
              <w:jc w:val="center"/>
            </w:pPr>
          </w:p>
          <w:p w:rsidR="00A25041" w:rsidRDefault="00A25041" w:rsidP="00A25041">
            <w:pPr>
              <w:spacing w:line="240" w:lineRule="auto"/>
              <w:jc w:val="center"/>
            </w:pPr>
          </w:p>
          <w:p w:rsidR="00A25041" w:rsidRDefault="00A25041" w:rsidP="00A25041">
            <w:pPr>
              <w:spacing w:line="240" w:lineRule="auto"/>
              <w:jc w:val="center"/>
            </w:pPr>
          </w:p>
          <w:p w:rsidR="00A25041" w:rsidRDefault="00A25041" w:rsidP="00A25041">
            <w:pPr>
              <w:spacing w:line="240" w:lineRule="auto"/>
              <w:jc w:val="center"/>
            </w:pPr>
          </w:p>
          <w:p w:rsidR="00A25041" w:rsidRPr="00315AD1" w:rsidRDefault="00A25041" w:rsidP="00A25041">
            <w:pPr>
              <w:spacing w:line="240" w:lineRule="auto"/>
              <w:jc w:val="center"/>
            </w:pPr>
            <w:r w:rsidRPr="00315AD1">
              <w:t>Power point presentation</w:t>
            </w:r>
          </w:p>
        </w:tc>
        <w:tc>
          <w:tcPr>
            <w:tcW w:w="1029" w:type="dxa"/>
            <w:shd w:val="clear" w:color="auto" w:fill="auto"/>
          </w:tcPr>
          <w:p w:rsidR="00A25041" w:rsidRPr="004B2AA4" w:rsidRDefault="00A25041" w:rsidP="00A25041">
            <w:pPr>
              <w:spacing w:line="240" w:lineRule="auto"/>
              <w:jc w:val="center"/>
            </w:pPr>
            <w:r w:rsidRPr="004B2AA4">
              <w:t>2 hours</w:t>
            </w:r>
          </w:p>
        </w:tc>
      </w:tr>
      <w:tr w:rsidR="00A25041" w:rsidRPr="008C0CCD"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7127" w:type="dxa"/>
            <w:shd w:val="clear" w:color="auto" w:fill="auto"/>
          </w:tcPr>
          <w:p w:rsidR="00A25041" w:rsidRPr="0004734F" w:rsidRDefault="00A25041" w:rsidP="005A7A58">
            <w:pPr>
              <w:spacing w:line="240" w:lineRule="auto"/>
            </w:pPr>
            <w:r w:rsidRPr="0004734F">
              <w:t>Notions of the structures of the neuromyoarthrokinetic appa</w:t>
            </w:r>
            <w:r>
              <w:t xml:space="preserve">ratus on which the massage acts. </w:t>
            </w:r>
            <w:r w:rsidRPr="0004734F">
              <w:t>Interactions of the deep circulatory system with the superficial one</w:t>
            </w:r>
          </w:p>
        </w:tc>
        <w:tc>
          <w:tcPr>
            <w:tcW w:w="1530" w:type="dxa"/>
            <w:vMerge/>
            <w:shd w:val="clear" w:color="auto" w:fill="auto"/>
          </w:tcPr>
          <w:p w:rsidR="00A25041" w:rsidRPr="00315AD1" w:rsidRDefault="00A25041" w:rsidP="00A25041">
            <w:pPr>
              <w:spacing w:line="240" w:lineRule="auto"/>
              <w:jc w:val="center"/>
            </w:pPr>
          </w:p>
        </w:tc>
        <w:tc>
          <w:tcPr>
            <w:tcW w:w="1029" w:type="dxa"/>
            <w:shd w:val="clear" w:color="auto" w:fill="auto"/>
          </w:tcPr>
          <w:p w:rsidR="00A25041" w:rsidRPr="004B2AA4" w:rsidRDefault="00A25041" w:rsidP="00A25041">
            <w:pPr>
              <w:spacing w:line="240" w:lineRule="auto"/>
              <w:jc w:val="center"/>
            </w:pPr>
            <w:r w:rsidRPr="004B2AA4">
              <w:t>2 hours</w:t>
            </w:r>
          </w:p>
        </w:tc>
      </w:tr>
      <w:tr w:rsidR="00A25041" w:rsidRPr="008C0CCD"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7127" w:type="dxa"/>
            <w:shd w:val="clear" w:color="auto" w:fill="auto"/>
          </w:tcPr>
          <w:p w:rsidR="00A25041" w:rsidRPr="0004734F" w:rsidRDefault="00A25041" w:rsidP="00A25041">
            <w:pPr>
              <w:spacing w:line="240" w:lineRule="auto"/>
            </w:pPr>
            <w:r w:rsidRPr="0004734F">
              <w:t>Hygiene conditions in the massage room. Behavior of the therapist. Patient behavior. Preparing the therapist's joints. Classic massage: definition, objectives, therapeutic effects, general indications and contraindications</w:t>
            </w:r>
          </w:p>
        </w:tc>
        <w:tc>
          <w:tcPr>
            <w:tcW w:w="1530" w:type="dxa"/>
            <w:vMerge/>
            <w:shd w:val="clear" w:color="auto" w:fill="auto"/>
          </w:tcPr>
          <w:p w:rsidR="00A25041" w:rsidRPr="00315AD1" w:rsidRDefault="00A25041" w:rsidP="00A25041">
            <w:pPr>
              <w:spacing w:line="240" w:lineRule="auto"/>
              <w:jc w:val="center"/>
            </w:pPr>
          </w:p>
        </w:tc>
        <w:tc>
          <w:tcPr>
            <w:tcW w:w="1029" w:type="dxa"/>
            <w:shd w:val="clear" w:color="auto" w:fill="auto"/>
          </w:tcPr>
          <w:p w:rsidR="00A25041" w:rsidRPr="004B2AA4" w:rsidRDefault="00A25041" w:rsidP="00A25041">
            <w:pPr>
              <w:spacing w:line="240" w:lineRule="auto"/>
              <w:jc w:val="center"/>
            </w:pPr>
            <w:r w:rsidRPr="004B2AA4">
              <w:t>2 hours</w:t>
            </w:r>
          </w:p>
        </w:tc>
      </w:tr>
      <w:tr w:rsidR="00A25041" w:rsidRPr="008C0CCD"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7127" w:type="dxa"/>
            <w:shd w:val="clear" w:color="auto" w:fill="auto"/>
          </w:tcPr>
          <w:p w:rsidR="00A25041" w:rsidRPr="0004734F" w:rsidRDefault="00A25041" w:rsidP="00A25041">
            <w:pPr>
              <w:spacing w:line="240" w:lineRule="auto"/>
            </w:pPr>
            <w:r w:rsidRPr="0004734F">
              <w:t>Efleurage: definition, methods of execution, mechanisms of action, effects, indications, contraindications; Superficial petrification: definition, methods of execution, mechanisms of action, effects, indications, contraindications</w:t>
            </w:r>
          </w:p>
        </w:tc>
        <w:tc>
          <w:tcPr>
            <w:tcW w:w="1530" w:type="dxa"/>
            <w:vMerge/>
            <w:shd w:val="clear" w:color="auto" w:fill="auto"/>
          </w:tcPr>
          <w:p w:rsidR="00A25041" w:rsidRPr="00315AD1" w:rsidRDefault="00A25041" w:rsidP="00A25041">
            <w:pPr>
              <w:spacing w:line="240" w:lineRule="auto"/>
              <w:jc w:val="center"/>
            </w:pPr>
          </w:p>
        </w:tc>
        <w:tc>
          <w:tcPr>
            <w:tcW w:w="1029" w:type="dxa"/>
            <w:shd w:val="clear" w:color="auto" w:fill="auto"/>
          </w:tcPr>
          <w:p w:rsidR="00A25041" w:rsidRPr="004B2AA4" w:rsidRDefault="00A25041" w:rsidP="00A25041">
            <w:pPr>
              <w:spacing w:line="240" w:lineRule="auto"/>
              <w:jc w:val="center"/>
            </w:pPr>
            <w:r w:rsidRPr="004B2AA4">
              <w:t>2 hours</w:t>
            </w:r>
          </w:p>
        </w:tc>
      </w:tr>
      <w:tr w:rsidR="00A25041" w:rsidRPr="008C0CCD"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7127" w:type="dxa"/>
            <w:shd w:val="clear" w:color="auto" w:fill="auto"/>
          </w:tcPr>
          <w:p w:rsidR="00A25041" w:rsidRPr="0004734F" w:rsidRDefault="00A25041" w:rsidP="00A25041">
            <w:pPr>
              <w:spacing w:line="240" w:lineRule="auto"/>
            </w:pPr>
            <w:r w:rsidRPr="0004734F">
              <w:t>Friction: definition, methods of execution, mechanisms of action, effects, indications, contraindications; Superficial petrification: definition, methods of execution, mechanisms of action, effects, indications, contraindications</w:t>
            </w:r>
          </w:p>
        </w:tc>
        <w:tc>
          <w:tcPr>
            <w:tcW w:w="1530" w:type="dxa"/>
            <w:vMerge/>
            <w:shd w:val="clear" w:color="auto" w:fill="auto"/>
          </w:tcPr>
          <w:p w:rsidR="00A25041" w:rsidRPr="00315AD1" w:rsidRDefault="00A25041" w:rsidP="00A25041">
            <w:pPr>
              <w:spacing w:line="240" w:lineRule="auto"/>
              <w:jc w:val="center"/>
            </w:pPr>
          </w:p>
        </w:tc>
        <w:tc>
          <w:tcPr>
            <w:tcW w:w="1029" w:type="dxa"/>
            <w:shd w:val="clear" w:color="auto" w:fill="auto"/>
          </w:tcPr>
          <w:p w:rsidR="00A25041" w:rsidRPr="004B2AA4" w:rsidRDefault="00A25041" w:rsidP="00A25041">
            <w:pPr>
              <w:spacing w:line="240" w:lineRule="auto"/>
              <w:jc w:val="center"/>
            </w:pPr>
            <w:r w:rsidRPr="004B2AA4">
              <w:t>2 hours</w:t>
            </w:r>
          </w:p>
        </w:tc>
      </w:tr>
      <w:tr w:rsidR="00A25041" w:rsidRPr="008C0CCD"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7127" w:type="dxa"/>
            <w:shd w:val="clear" w:color="auto" w:fill="auto"/>
          </w:tcPr>
          <w:p w:rsidR="00A25041" w:rsidRPr="0004734F" w:rsidRDefault="00A25041" w:rsidP="00A25041">
            <w:pPr>
              <w:spacing w:line="240" w:lineRule="auto"/>
            </w:pPr>
            <w:r w:rsidRPr="0004734F">
              <w:t>Crushing: definition, methods of execution, mechanisms of action, effects, indications, contraindications; Percussion: definition, methods of execution, mechanisms of action, effects, indications, contraindications.</w:t>
            </w:r>
          </w:p>
        </w:tc>
        <w:tc>
          <w:tcPr>
            <w:tcW w:w="1530" w:type="dxa"/>
            <w:vMerge/>
            <w:shd w:val="clear" w:color="auto" w:fill="auto"/>
          </w:tcPr>
          <w:p w:rsidR="00A25041" w:rsidRPr="00315AD1" w:rsidRDefault="00A25041" w:rsidP="00A25041">
            <w:pPr>
              <w:spacing w:line="240" w:lineRule="auto"/>
              <w:jc w:val="center"/>
            </w:pPr>
          </w:p>
        </w:tc>
        <w:tc>
          <w:tcPr>
            <w:tcW w:w="1029" w:type="dxa"/>
            <w:shd w:val="clear" w:color="auto" w:fill="auto"/>
          </w:tcPr>
          <w:p w:rsidR="00A25041" w:rsidRPr="004B2AA4" w:rsidRDefault="00A25041" w:rsidP="00A25041">
            <w:pPr>
              <w:spacing w:line="240" w:lineRule="auto"/>
              <w:jc w:val="center"/>
            </w:pPr>
            <w:r w:rsidRPr="004B2AA4">
              <w:t>2 hours</w:t>
            </w:r>
          </w:p>
        </w:tc>
      </w:tr>
      <w:tr w:rsidR="00A25041" w:rsidRPr="008C0CCD"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7127" w:type="dxa"/>
            <w:shd w:val="clear" w:color="auto" w:fill="auto"/>
          </w:tcPr>
          <w:p w:rsidR="00A25041" w:rsidRPr="0004734F" w:rsidRDefault="00A25041" w:rsidP="00A25041">
            <w:pPr>
              <w:spacing w:line="240" w:lineRule="auto"/>
            </w:pPr>
            <w:r w:rsidRPr="0004734F">
              <w:t>Tapotamen. Vibrations: definition, methods of execution, mechanisms of action, effects, indications, contraindications; Vibration: definition, methods of execution, mechanisms of action, effects, indications, contraindications.</w:t>
            </w:r>
          </w:p>
        </w:tc>
        <w:tc>
          <w:tcPr>
            <w:tcW w:w="1530" w:type="dxa"/>
            <w:vMerge/>
            <w:shd w:val="clear" w:color="auto" w:fill="auto"/>
          </w:tcPr>
          <w:p w:rsidR="00A25041" w:rsidRPr="00315AD1" w:rsidRDefault="00A25041" w:rsidP="00A25041">
            <w:pPr>
              <w:spacing w:line="240" w:lineRule="auto"/>
              <w:jc w:val="center"/>
            </w:pPr>
          </w:p>
        </w:tc>
        <w:tc>
          <w:tcPr>
            <w:tcW w:w="1029" w:type="dxa"/>
            <w:shd w:val="clear" w:color="auto" w:fill="auto"/>
          </w:tcPr>
          <w:p w:rsidR="00A25041" w:rsidRPr="004B2AA4" w:rsidRDefault="00A25041" w:rsidP="00A25041">
            <w:pPr>
              <w:spacing w:line="240" w:lineRule="auto"/>
              <w:jc w:val="center"/>
            </w:pPr>
            <w:r w:rsidRPr="004B2AA4">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7397"/>
        <w:gridCol w:w="1260"/>
        <w:gridCol w:w="1029"/>
      </w:tblGrid>
      <w:tr w:rsidR="006B7D20" w:rsidRPr="00730232" w:rsidTr="00A25041">
        <w:tc>
          <w:tcPr>
            <w:tcW w:w="7848" w:type="dxa"/>
            <w:gridSpan w:val="2"/>
            <w:shd w:val="clear" w:color="auto" w:fill="F2F2F2" w:themeFill="background1" w:themeFillShade="F2"/>
            <w:vAlign w:val="center"/>
          </w:tcPr>
          <w:p w:rsidR="006B7D20" w:rsidRPr="00730232" w:rsidRDefault="006B7D20" w:rsidP="00A2504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D14DAF"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260" w:type="dxa"/>
            <w:shd w:val="clear" w:color="auto" w:fill="F2F2F2" w:themeFill="background1" w:themeFillShade="F2"/>
          </w:tcPr>
          <w:p w:rsidR="006B7D20" w:rsidRPr="008C0CCD" w:rsidRDefault="006B7D20" w:rsidP="00A2504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029" w:type="dxa"/>
            <w:shd w:val="clear" w:color="auto" w:fill="F2F2F2" w:themeFill="background1" w:themeFillShade="F2"/>
          </w:tcPr>
          <w:p w:rsidR="006B7D20" w:rsidRPr="008C0CCD" w:rsidRDefault="006B7D20" w:rsidP="00A2504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A25041" w:rsidRPr="00730232" w:rsidTr="00A25041">
        <w:tc>
          <w:tcPr>
            <w:tcW w:w="451" w:type="dxa"/>
            <w:shd w:val="clear" w:color="auto" w:fill="auto"/>
            <w:vAlign w:val="center"/>
          </w:tcPr>
          <w:p w:rsidR="00A25041" w:rsidRPr="00730232" w:rsidRDefault="00A25041" w:rsidP="00A25041">
            <w:pPr>
              <w:autoSpaceDE w:val="0"/>
              <w:autoSpaceDN w:val="0"/>
              <w:adjustRightInd w:val="0"/>
              <w:spacing w:line="240" w:lineRule="auto"/>
              <w:jc w:val="center"/>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7397"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233D91">
              <w:rPr>
                <w:rFonts w:asciiTheme="majorHAnsi" w:hAnsiTheme="majorHAnsi" w:cs="TimesNewRoman,Bold"/>
                <w:bCs/>
                <w:szCs w:val="20"/>
                <w:lang w:bidi="ne-NP"/>
              </w:rPr>
              <w:t>Hygiene conditions in the massage room; obligations of the masseur; preparing the masseur's joints for massage. Classic massage: definition, objectives, therapeutic effects, general indications and contraindications.</w:t>
            </w:r>
          </w:p>
        </w:tc>
        <w:tc>
          <w:tcPr>
            <w:tcW w:w="1260" w:type="dxa"/>
            <w:vMerge w:val="restart"/>
            <w:shd w:val="clear" w:color="auto" w:fill="auto"/>
          </w:tcPr>
          <w:p w:rsidR="00A25041" w:rsidRDefault="00A25041" w:rsidP="00A25041">
            <w:pPr>
              <w:spacing w:line="240" w:lineRule="auto"/>
              <w:jc w:val="center"/>
            </w:pPr>
          </w:p>
          <w:p w:rsidR="00A25041" w:rsidRDefault="00A25041" w:rsidP="00A25041">
            <w:pPr>
              <w:spacing w:line="240" w:lineRule="auto"/>
              <w:jc w:val="center"/>
            </w:pPr>
          </w:p>
          <w:p w:rsidR="00A25041" w:rsidRPr="00A30982" w:rsidRDefault="00A25041" w:rsidP="00A25041">
            <w:pPr>
              <w:spacing w:line="240" w:lineRule="auto"/>
              <w:jc w:val="center"/>
            </w:pPr>
            <w:r w:rsidRPr="00A30982">
              <w:t>Practical application</w:t>
            </w:r>
          </w:p>
        </w:tc>
        <w:tc>
          <w:tcPr>
            <w:tcW w:w="1029" w:type="dxa"/>
            <w:shd w:val="clear" w:color="auto" w:fill="auto"/>
          </w:tcPr>
          <w:p w:rsidR="00A25041" w:rsidRPr="00D44E43" w:rsidRDefault="00A25041" w:rsidP="00A25041">
            <w:pPr>
              <w:spacing w:line="240" w:lineRule="auto"/>
            </w:pPr>
            <w:r w:rsidRPr="00D44E43">
              <w:t>2 hours</w:t>
            </w:r>
          </w:p>
        </w:tc>
      </w:tr>
      <w:tr w:rsidR="00A25041" w:rsidRPr="00730232"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7397" w:type="dxa"/>
            <w:shd w:val="clear" w:color="auto" w:fill="auto"/>
          </w:tcPr>
          <w:p w:rsidR="00A25041" w:rsidRPr="006D6520" w:rsidRDefault="00A25041" w:rsidP="00A25041">
            <w:pPr>
              <w:spacing w:line="240" w:lineRule="auto"/>
            </w:pPr>
            <w:r w:rsidRPr="006D6520">
              <w:t>Efleurage: methods of execution, mechanisms of action, effects, indications, contraindications.</w:t>
            </w:r>
          </w:p>
        </w:tc>
        <w:tc>
          <w:tcPr>
            <w:tcW w:w="1260" w:type="dxa"/>
            <w:vMerge/>
            <w:shd w:val="clear" w:color="auto" w:fill="auto"/>
          </w:tcPr>
          <w:p w:rsidR="00A25041" w:rsidRPr="00A30982" w:rsidRDefault="00A25041" w:rsidP="00A25041">
            <w:pPr>
              <w:spacing w:line="240" w:lineRule="auto"/>
              <w:jc w:val="center"/>
            </w:pPr>
          </w:p>
        </w:tc>
        <w:tc>
          <w:tcPr>
            <w:tcW w:w="1029" w:type="dxa"/>
            <w:shd w:val="clear" w:color="auto" w:fill="auto"/>
          </w:tcPr>
          <w:p w:rsidR="00A25041" w:rsidRPr="00D44E43" w:rsidRDefault="00A25041" w:rsidP="00A25041">
            <w:pPr>
              <w:spacing w:line="240" w:lineRule="auto"/>
            </w:pPr>
            <w:r w:rsidRPr="00D44E43">
              <w:t>2 hours</w:t>
            </w:r>
          </w:p>
        </w:tc>
      </w:tr>
      <w:tr w:rsidR="00A25041" w:rsidRPr="00730232"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7397" w:type="dxa"/>
            <w:shd w:val="clear" w:color="auto" w:fill="auto"/>
          </w:tcPr>
          <w:p w:rsidR="00A25041" w:rsidRPr="006D6520" w:rsidRDefault="00A25041" w:rsidP="00A25041">
            <w:pPr>
              <w:spacing w:line="240" w:lineRule="auto"/>
            </w:pPr>
            <w:r w:rsidRPr="006D6520">
              <w:t>Friction: methods of execution, mechanisms of action, effects, indications, contraindications</w:t>
            </w:r>
          </w:p>
        </w:tc>
        <w:tc>
          <w:tcPr>
            <w:tcW w:w="1260" w:type="dxa"/>
            <w:vMerge/>
            <w:shd w:val="clear" w:color="auto" w:fill="auto"/>
          </w:tcPr>
          <w:p w:rsidR="00A25041" w:rsidRPr="00A30982" w:rsidRDefault="00A25041" w:rsidP="00A25041">
            <w:pPr>
              <w:spacing w:line="240" w:lineRule="auto"/>
              <w:jc w:val="center"/>
            </w:pPr>
          </w:p>
        </w:tc>
        <w:tc>
          <w:tcPr>
            <w:tcW w:w="1029" w:type="dxa"/>
            <w:shd w:val="clear" w:color="auto" w:fill="auto"/>
          </w:tcPr>
          <w:p w:rsidR="00A25041" w:rsidRPr="00D44E43" w:rsidRDefault="00A25041" w:rsidP="00A25041">
            <w:pPr>
              <w:spacing w:line="240" w:lineRule="auto"/>
            </w:pPr>
            <w:r w:rsidRPr="00D44E43">
              <w:t>2 hours</w:t>
            </w:r>
          </w:p>
        </w:tc>
      </w:tr>
      <w:tr w:rsidR="00A25041" w:rsidRPr="00730232"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7397" w:type="dxa"/>
            <w:shd w:val="clear" w:color="auto" w:fill="auto"/>
          </w:tcPr>
          <w:p w:rsidR="00A25041" w:rsidRPr="006D6520" w:rsidRDefault="00A25041" w:rsidP="00A25041">
            <w:pPr>
              <w:spacing w:line="240" w:lineRule="auto"/>
            </w:pPr>
            <w:r w:rsidRPr="006D6520">
              <w:t>Stone crushing: definition, methods of execution, mechanisms of action, effects, indications, contraindications.</w:t>
            </w:r>
          </w:p>
        </w:tc>
        <w:tc>
          <w:tcPr>
            <w:tcW w:w="1260" w:type="dxa"/>
            <w:vMerge/>
            <w:shd w:val="clear" w:color="auto" w:fill="auto"/>
          </w:tcPr>
          <w:p w:rsidR="00A25041" w:rsidRPr="00A30982" w:rsidRDefault="00A25041" w:rsidP="00A25041">
            <w:pPr>
              <w:spacing w:line="240" w:lineRule="auto"/>
              <w:jc w:val="center"/>
            </w:pPr>
          </w:p>
        </w:tc>
        <w:tc>
          <w:tcPr>
            <w:tcW w:w="1029" w:type="dxa"/>
            <w:shd w:val="clear" w:color="auto" w:fill="auto"/>
          </w:tcPr>
          <w:p w:rsidR="00A25041" w:rsidRPr="00D44E43" w:rsidRDefault="00A25041" w:rsidP="00A25041">
            <w:pPr>
              <w:spacing w:line="240" w:lineRule="auto"/>
            </w:pPr>
            <w:r w:rsidRPr="00D44E43">
              <w:t>2 hours</w:t>
            </w:r>
          </w:p>
        </w:tc>
      </w:tr>
      <w:tr w:rsidR="00A25041" w:rsidRPr="00730232"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7397" w:type="dxa"/>
            <w:shd w:val="clear" w:color="auto" w:fill="auto"/>
          </w:tcPr>
          <w:p w:rsidR="00A25041" w:rsidRPr="006D6520" w:rsidRDefault="00A25041" w:rsidP="00A25041">
            <w:pPr>
              <w:spacing w:line="240" w:lineRule="auto"/>
            </w:pPr>
            <w:r w:rsidRPr="006D6520">
              <w:t xml:space="preserve">Tapotament: methods of execution, mechanisms of action, effects, indications, </w:t>
            </w:r>
            <w:r w:rsidRPr="006D6520">
              <w:lastRenderedPageBreak/>
              <w:t>contraindications.</w:t>
            </w:r>
          </w:p>
        </w:tc>
        <w:tc>
          <w:tcPr>
            <w:tcW w:w="1260" w:type="dxa"/>
            <w:vMerge/>
            <w:shd w:val="clear" w:color="auto" w:fill="auto"/>
          </w:tcPr>
          <w:p w:rsidR="00A25041" w:rsidRPr="00A30982" w:rsidRDefault="00A25041" w:rsidP="00A25041">
            <w:pPr>
              <w:spacing w:line="240" w:lineRule="auto"/>
              <w:jc w:val="center"/>
            </w:pPr>
          </w:p>
        </w:tc>
        <w:tc>
          <w:tcPr>
            <w:tcW w:w="1029" w:type="dxa"/>
            <w:shd w:val="clear" w:color="auto" w:fill="auto"/>
          </w:tcPr>
          <w:p w:rsidR="00A25041" w:rsidRPr="00D44E43" w:rsidRDefault="00A25041" w:rsidP="00A25041">
            <w:pPr>
              <w:spacing w:line="240" w:lineRule="auto"/>
            </w:pPr>
            <w:r w:rsidRPr="00D44E43">
              <w:t>2 hours</w:t>
            </w:r>
          </w:p>
        </w:tc>
      </w:tr>
      <w:tr w:rsidR="00A25041" w:rsidRPr="00730232"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6</w:t>
            </w:r>
          </w:p>
        </w:tc>
        <w:tc>
          <w:tcPr>
            <w:tcW w:w="7397" w:type="dxa"/>
            <w:shd w:val="clear" w:color="auto" w:fill="auto"/>
          </w:tcPr>
          <w:p w:rsidR="00A25041" w:rsidRPr="006D6520" w:rsidRDefault="00A25041" w:rsidP="00A25041">
            <w:pPr>
              <w:spacing w:line="240" w:lineRule="auto"/>
            </w:pPr>
            <w:r w:rsidRPr="006D6520">
              <w:t>Vibrations: methods of execution, mechanisms of action, effects, indications, contraindications.</w:t>
            </w:r>
          </w:p>
        </w:tc>
        <w:tc>
          <w:tcPr>
            <w:tcW w:w="1260" w:type="dxa"/>
            <w:vMerge/>
            <w:shd w:val="clear" w:color="auto" w:fill="auto"/>
          </w:tcPr>
          <w:p w:rsidR="00A25041" w:rsidRPr="00A30982" w:rsidRDefault="00A25041" w:rsidP="00A25041">
            <w:pPr>
              <w:spacing w:line="240" w:lineRule="auto"/>
              <w:jc w:val="center"/>
            </w:pPr>
          </w:p>
        </w:tc>
        <w:tc>
          <w:tcPr>
            <w:tcW w:w="1029" w:type="dxa"/>
            <w:shd w:val="clear" w:color="auto" w:fill="auto"/>
          </w:tcPr>
          <w:p w:rsidR="00A25041" w:rsidRPr="00D44E43" w:rsidRDefault="00A25041" w:rsidP="00A25041">
            <w:pPr>
              <w:spacing w:line="240" w:lineRule="auto"/>
            </w:pPr>
            <w:r w:rsidRPr="00D44E43">
              <w:t>2 hours</w:t>
            </w:r>
          </w:p>
        </w:tc>
      </w:tr>
      <w:tr w:rsidR="00A25041" w:rsidRPr="00730232" w:rsidTr="00A25041">
        <w:tc>
          <w:tcPr>
            <w:tcW w:w="451" w:type="dxa"/>
            <w:shd w:val="clear" w:color="auto" w:fill="auto"/>
            <w:vAlign w:val="center"/>
          </w:tcPr>
          <w:p w:rsidR="00A25041" w:rsidRPr="00730232" w:rsidRDefault="00A25041" w:rsidP="00A2504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7397" w:type="dxa"/>
            <w:shd w:val="clear" w:color="auto" w:fill="auto"/>
          </w:tcPr>
          <w:p w:rsidR="00A25041" w:rsidRPr="006D6520" w:rsidRDefault="00A25041" w:rsidP="00A25041">
            <w:pPr>
              <w:spacing w:line="240" w:lineRule="auto"/>
            </w:pPr>
            <w:r w:rsidRPr="006D6520">
              <w:t>Secondary massage maneuvers: methods of execution, mechanisms of action, effects, indications, contraindications.</w:t>
            </w:r>
          </w:p>
        </w:tc>
        <w:tc>
          <w:tcPr>
            <w:tcW w:w="1260" w:type="dxa"/>
            <w:vMerge/>
            <w:shd w:val="clear" w:color="auto" w:fill="auto"/>
          </w:tcPr>
          <w:p w:rsidR="00A25041" w:rsidRPr="00A30982" w:rsidRDefault="00A25041" w:rsidP="00A25041">
            <w:pPr>
              <w:spacing w:line="240" w:lineRule="auto"/>
              <w:jc w:val="center"/>
            </w:pPr>
          </w:p>
        </w:tc>
        <w:tc>
          <w:tcPr>
            <w:tcW w:w="1029" w:type="dxa"/>
            <w:shd w:val="clear" w:color="auto" w:fill="auto"/>
          </w:tcPr>
          <w:p w:rsidR="00A25041" w:rsidRPr="00D44E43" w:rsidRDefault="00A25041" w:rsidP="00A25041">
            <w:pPr>
              <w:spacing w:line="240" w:lineRule="auto"/>
            </w:pPr>
            <w:r w:rsidRPr="00D44E43">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A25041"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Pr="004F0C60" w:rsidRDefault="006B7D20" w:rsidP="00A25041">
            <w:pPr>
              <w:autoSpaceDE w:val="0"/>
              <w:autoSpaceDN w:val="0"/>
              <w:adjustRightInd w:val="0"/>
              <w:spacing w:line="240" w:lineRule="auto"/>
              <w:rPr>
                <w:rFonts w:asciiTheme="majorHAnsi" w:hAnsiTheme="majorHAnsi" w:cs="TimesNewRoman,Bold"/>
                <w:b/>
                <w:bCs/>
                <w:i/>
                <w:szCs w:val="20"/>
                <w:lang w:bidi="ne-NP"/>
              </w:rPr>
            </w:pPr>
            <w:r w:rsidRPr="004F0C60">
              <w:rPr>
                <w:rFonts w:asciiTheme="majorHAnsi" w:hAnsiTheme="majorHAnsi" w:cs="TimesNewRoman,Bold"/>
                <w:b/>
                <w:bCs/>
                <w:i/>
                <w:szCs w:val="20"/>
                <w:lang w:bidi="ne-NP"/>
              </w:rPr>
              <w:t>Mandatory</w:t>
            </w:r>
            <w:r w:rsidR="000C7BDB" w:rsidRPr="004F0C60">
              <w:rPr>
                <w:rFonts w:asciiTheme="majorHAnsi" w:hAnsiTheme="majorHAnsi" w:cs="TimesNewRoman,Bold"/>
                <w:b/>
                <w:bCs/>
                <w:i/>
                <w:szCs w:val="20"/>
                <w:lang w:bidi="ne-NP"/>
              </w:rPr>
              <w:t>:</w:t>
            </w:r>
          </w:p>
          <w:p w:rsidR="00CB54AF" w:rsidRPr="00C12486" w:rsidRDefault="008B5B20" w:rsidP="00A25041">
            <w:pPr>
              <w:pStyle w:val="ListParagraph"/>
              <w:numPr>
                <w:ilvl w:val="0"/>
                <w:numId w:val="6"/>
              </w:numPr>
              <w:autoSpaceDE w:val="0"/>
              <w:autoSpaceDN w:val="0"/>
              <w:adjustRightInd w:val="0"/>
              <w:spacing w:line="240" w:lineRule="auto"/>
              <w:rPr>
                <w:rFonts w:asciiTheme="majorHAnsi" w:hAnsiTheme="majorHAnsi" w:cs="TimesNewRoman,Bold"/>
                <w:bCs/>
                <w:i/>
                <w:szCs w:val="20"/>
                <w:lang w:bidi="ne-NP"/>
              </w:rPr>
            </w:pPr>
            <w:r w:rsidRPr="00C12486">
              <w:rPr>
                <w:rFonts w:asciiTheme="majorHAnsi" w:hAnsiTheme="majorHAnsi" w:cs="TimesNewRoman,Bold"/>
                <w:bCs/>
                <w:i/>
                <w:szCs w:val="20"/>
                <w:lang w:bidi="ne-NP"/>
              </w:rPr>
              <w:t>C</w:t>
            </w:r>
            <w:r w:rsidR="00CB54AF" w:rsidRPr="00C12486">
              <w:rPr>
                <w:rFonts w:asciiTheme="majorHAnsi" w:hAnsiTheme="majorHAnsi" w:cs="TimesNewRoman,Bold"/>
                <w:bCs/>
                <w:i/>
                <w:szCs w:val="20"/>
                <w:lang w:bidi="ne-NP"/>
              </w:rPr>
              <w:t>ourse and practical support displayed on the e-learning platform</w:t>
            </w:r>
            <w:r w:rsidR="00CB54AF" w:rsidRPr="00C12486">
              <w:rPr>
                <w:rFonts w:asciiTheme="majorHAnsi" w:hAnsiTheme="majorHAnsi" w:cs="TimesNewRoman,Bold"/>
                <w:bCs/>
                <w:szCs w:val="20"/>
                <w:lang w:bidi="ne-NP"/>
              </w:rPr>
              <w:t>.</w:t>
            </w:r>
          </w:p>
          <w:p w:rsidR="00302ECC" w:rsidRPr="004F0C60" w:rsidRDefault="00302ECC" w:rsidP="00A25041">
            <w:pPr>
              <w:numPr>
                <w:ilvl w:val="0"/>
                <w:numId w:val="6"/>
              </w:numPr>
              <w:autoSpaceDE w:val="0"/>
              <w:autoSpaceDN w:val="0"/>
              <w:adjustRightInd w:val="0"/>
              <w:spacing w:line="240" w:lineRule="auto"/>
              <w:rPr>
                <w:rFonts w:asciiTheme="majorHAnsi" w:eastAsia="Trebuchet MS" w:hAnsiTheme="majorHAnsi" w:cs="Times New Roman"/>
                <w:bCs/>
                <w:szCs w:val="20"/>
                <w:lang w:val="en-US"/>
              </w:rPr>
            </w:pPr>
            <w:proofErr w:type="spellStart"/>
            <w:r w:rsidRPr="004F0C60">
              <w:rPr>
                <w:rFonts w:asciiTheme="majorHAnsi" w:eastAsia="Trebuchet MS" w:hAnsiTheme="majorHAnsi" w:cs="Times New Roman"/>
                <w:bCs/>
                <w:szCs w:val="20"/>
                <w:lang w:val="en-US"/>
              </w:rPr>
              <w:t>Hoyme</w:t>
            </w:r>
            <w:proofErr w:type="spellEnd"/>
            <w:r w:rsidRPr="004F0C60">
              <w:rPr>
                <w:rFonts w:asciiTheme="majorHAnsi" w:eastAsia="Trebuchet MS" w:hAnsiTheme="majorHAnsi" w:cs="Times New Roman"/>
                <w:bCs/>
                <w:szCs w:val="20"/>
                <w:lang w:val="en-US"/>
              </w:rPr>
              <w:t xml:space="preserve"> J.R. </w:t>
            </w:r>
            <w:r w:rsidRPr="004F0C60">
              <w:rPr>
                <w:rFonts w:asciiTheme="majorHAnsi" w:eastAsia="Times New Roman" w:hAnsiTheme="majorHAnsi" w:cs="Times New Roman"/>
                <w:kern w:val="36"/>
                <w:szCs w:val="20"/>
                <w:lang w:eastAsia="ro-RO"/>
              </w:rPr>
              <w:t>Modern Massage: Step-By-Step Massage Basics and Techniques from Around the World. Paperback, 2018.</w:t>
            </w:r>
          </w:p>
          <w:p w:rsidR="00CB54AF" w:rsidRPr="004F0C60" w:rsidRDefault="00CB54AF" w:rsidP="00A25041">
            <w:pPr>
              <w:numPr>
                <w:ilvl w:val="0"/>
                <w:numId w:val="6"/>
              </w:numPr>
              <w:spacing w:line="240" w:lineRule="auto"/>
              <w:jc w:val="both"/>
              <w:rPr>
                <w:rFonts w:asciiTheme="majorHAnsi" w:hAnsiTheme="majorHAnsi"/>
                <w:szCs w:val="20"/>
              </w:rPr>
            </w:pPr>
            <w:r w:rsidRPr="004F0C60">
              <w:rPr>
                <w:rFonts w:asciiTheme="majorHAnsi" w:hAnsiTheme="majorHAnsi"/>
                <w:szCs w:val="20"/>
              </w:rPr>
              <w:t xml:space="preserve">Diaconu A., </w:t>
            </w:r>
            <w:r w:rsidRPr="004F0C60">
              <w:rPr>
                <w:rFonts w:asciiTheme="majorHAnsi" w:hAnsiTheme="majorHAnsi" w:cs="Arial"/>
                <w:bCs/>
                <w:szCs w:val="20"/>
              </w:rPr>
              <w:t xml:space="preserve">Manual de tehnica a masajului terapeutic si kinetoterapia complementara, Vol. I + II, a XIII-a editie a lucrarii, revizuita si completata, </w:t>
            </w:r>
            <w:r w:rsidR="00C1463D">
              <w:fldChar w:fldCharType="begin"/>
            </w:r>
            <w:r w:rsidR="00C1463D">
              <w:instrText xml:space="preserve"> HYPERLINK "https://www.librarie.net/cautare-rezultate.php?editura_id=235" \o "Editura Universitaria" </w:instrText>
            </w:r>
            <w:r w:rsidR="00C1463D">
              <w:fldChar w:fldCharType="separate"/>
            </w:r>
            <w:r w:rsidRPr="004F0C60">
              <w:rPr>
                <w:rStyle w:val="Hyperlink"/>
                <w:rFonts w:asciiTheme="majorHAnsi" w:eastAsia="Times New Roman" w:hAnsiTheme="majorHAnsi" w:cs="Arial"/>
                <w:color w:val="auto"/>
                <w:szCs w:val="20"/>
                <w:u w:val="none"/>
              </w:rPr>
              <w:t>Editura Universitaria</w:t>
            </w:r>
            <w:r w:rsidR="00C1463D">
              <w:rPr>
                <w:rStyle w:val="Hyperlink"/>
                <w:rFonts w:asciiTheme="majorHAnsi" w:eastAsia="Times New Roman" w:hAnsiTheme="majorHAnsi" w:cs="Arial"/>
                <w:color w:val="auto"/>
                <w:szCs w:val="20"/>
                <w:u w:val="none"/>
              </w:rPr>
              <w:fldChar w:fldCharType="end"/>
            </w:r>
            <w:r w:rsidRPr="004F0C60">
              <w:rPr>
                <w:rFonts w:asciiTheme="majorHAnsi" w:hAnsiTheme="majorHAnsi"/>
                <w:szCs w:val="20"/>
              </w:rPr>
              <w:t>, Bucuresti 2017.</w:t>
            </w:r>
          </w:p>
          <w:p w:rsidR="00302ECC" w:rsidRPr="004F0C60" w:rsidRDefault="00302ECC" w:rsidP="00A25041">
            <w:pPr>
              <w:numPr>
                <w:ilvl w:val="0"/>
                <w:numId w:val="6"/>
              </w:numPr>
              <w:autoSpaceDE w:val="0"/>
              <w:autoSpaceDN w:val="0"/>
              <w:adjustRightInd w:val="0"/>
              <w:spacing w:line="240" w:lineRule="auto"/>
              <w:rPr>
                <w:rFonts w:asciiTheme="majorHAnsi" w:eastAsia="Trebuchet MS" w:hAnsiTheme="majorHAnsi" w:cs="Times New Roman"/>
                <w:bCs/>
                <w:szCs w:val="20"/>
                <w:lang w:val="en-US"/>
              </w:rPr>
            </w:pPr>
            <w:r w:rsidRPr="004F0C60">
              <w:rPr>
                <w:rFonts w:asciiTheme="majorHAnsi" w:eastAsia="Trebuchet MS" w:hAnsiTheme="majorHAnsi" w:cs="Times New Roman"/>
                <w:bCs/>
                <w:szCs w:val="20"/>
                <w:lang w:val="en-US"/>
              </w:rPr>
              <w:t>Werner</w:t>
            </w:r>
            <w:r w:rsidR="00CB54AF" w:rsidRPr="004F0C60">
              <w:rPr>
                <w:rFonts w:asciiTheme="majorHAnsi" w:eastAsia="Trebuchet MS" w:hAnsiTheme="majorHAnsi" w:cs="Times New Roman"/>
                <w:bCs/>
                <w:szCs w:val="20"/>
                <w:lang w:val="en-US"/>
              </w:rPr>
              <w:t xml:space="preserve"> R.</w:t>
            </w:r>
            <w:r w:rsidRPr="004F0C60">
              <w:rPr>
                <w:rFonts w:asciiTheme="majorHAnsi" w:eastAsia="Trebuchet MS" w:hAnsiTheme="majorHAnsi" w:cs="Times New Roman"/>
                <w:bCs/>
                <w:szCs w:val="20"/>
                <w:lang w:val="en-US"/>
              </w:rPr>
              <w:t xml:space="preserve"> A Massage Therapist's Guide to Pathology, 5th Edition 2012.</w:t>
            </w:r>
          </w:p>
        </w:tc>
      </w:tr>
      <w:tr w:rsidR="00830AAE" w:rsidTr="000657D1">
        <w:tc>
          <w:tcPr>
            <w:tcW w:w="10044" w:type="dxa"/>
          </w:tcPr>
          <w:p w:rsidR="00830AAE" w:rsidRPr="004F0C60" w:rsidRDefault="006B7D20" w:rsidP="00A25041">
            <w:pPr>
              <w:spacing w:line="240" w:lineRule="auto"/>
              <w:jc w:val="both"/>
              <w:rPr>
                <w:rFonts w:asciiTheme="majorHAnsi" w:hAnsiTheme="majorHAnsi"/>
                <w:b/>
                <w:bCs/>
                <w:i/>
                <w:szCs w:val="20"/>
                <w:lang w:val="it-IT"/>
              </w:rPr>
            </w:pPr>
            <w:r w:rsidRPr="004F0C60">
              <w:rPr>
                <w:rFonts w:asciiTheme="majorHAnsi" w:hAnsiTheme="majorHAnsi"/>
                <w:b/>
                <w:bCs/>
                <w:i/>
                <w:szCs w:val="20"/>
                <w:lang w:val="it-IT"/>
              </w:rPr>
              <w:t>Elective</w:t>
            </w:r>
            <w:r w:rsidR="000C7BDB" w:rsidRPr="004F0C60">
              <w:rPr>
                <w:rFonts w:asciiTheme="majorHAnsi" w:hAnsiTheme="majorHAnsi"/>
                <w:b/>
                <w:bCs/>
                <w:i/>
                <w:szCs w:val="20"/>
                <w:lang w:val="it-IT"/>
              </w:rPr>
              <w:t>:</w:t>
            </w:r>
          </w:p>
          <w:p w:rsidR="00302ECC" w:rsidRPr="004F0C60" w:rsidRDefault="00302ECC" w:rsidP="00A25041">
            <w:pPr>
              <w:numPr>
                <w:ilvl w:val="0"/>
                <w:numId w:val="7"/>
              </w:numPr>
              <w:autoSpaceDE w:val="0"/>
              <w:autoSpaceDN w:val="0"/>
              <w:adjustRightInd w:val="0"/>
              <w:spacing w:line="240" w:lineRule="auto"/>
              <w:rPr>
                <w:rFonts w:asciiTheme="majorHAnsi" w:eastAsia="Trebuchet MS" w:hAnsiTheme="majorHAnsi" w:cs="Times New Roman"/>
                <w:bCs/>
                <w:szCs w:val="20"/>
                <w:lang w:val="en-US"/>
              </w:rPr>
            </w:pPr>
            <w:r w:rsidRPr="004F0C60">
              <w:rPr>
                <w:rFonts w:asciiTheme="majorHAnsi" w:eastAsia="Trebuchet MS" w:hAnsiTheme="majorHAnsi" w:cs="Times New Roman"/>
                <w:bCs/>
                <w:szCs w:val="20"/>
                <w:lang w:val="en-US"/>
              </w:rPr>
              <w:t>Susan G. Salvo, Massage Therapy: Principles and Practice, 4e, Elsevier-Saunders, 2011.</w:t>
            </w:r>
          </w:p>
          <w:p w:rsidR="00302ECC" w:rsidRPr="004F0C60" w:rsidRDefault="00302ECC" w:rsidP="00A25041">
            <w:pPr>
              <w:spacing w:line="240" w:lineRule="auto"/>
              <w:jc w:val="both"/>
              <w:rPr>
                <w:rFonts w:asciiTheme="majorHAnsi" w:hAnsiTheme="majorHAnsi"/>
                <w:b/>
                <w:bCs/>
                <w:i/>
                <w:szCs w:val="20"/>
                <w:lang w:val="en-US"/>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A25041">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A2504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A25041">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A25041">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A2504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25041">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A2504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A2504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A2504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A25041">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2504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A2504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A25041">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A25041">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A2504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A25041" w:rsidP="00A2504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w:t>
            </w:r>
            <w:r w:rsidR="00EF00DF" w:rsidRPr="00EF00DF">
              <w:rPr>
                <w:rFonts w:asciiTheme="majorHAnsi" w:hAnsiTheme="majorHAnsi" w:cs="TimesNewRoman,Bold"/>
                <w:bCs/>
                <w:szCs w:val="20"/>
                <w:lang w:bidi="ne-NP"/>
              </w:rPr>
              <w:t>tudy 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2504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A2504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A25041">
        <w:trPr>
          <w:trHeight w:val="768"/>
          <w:jc w:val="center"/>
        </w:trPr>
        <w:tc>
          <w:tcPr>
            <w:tcW w:w="10042" w:type="dxa"/>
            <w:gridSpan w:val="4"/>
            <w:shd w:val="clear" w:color="auto" w:fill="auto"/>
          </w:tcPr>
          <w:p w:rsidR="00E65D16" w:rsidRPr="00D91AB7" w:rsidRDefault="00EF00DF" w:rsidP="00A2504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BD1AB7" w:rsidRDefault="00233D91" w:rsidP="00A25041">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233D91">
              <w:rPr>
                <w:rFonts w:asciiTheme="majorHAnsi" w:hAnsiTheme="majorHAnsi" w:cs="TimesNewRoman"/>
                <w:szCs w:val="20"/>
                <w:lang w:bidi="ne-NP"/>
              </w:rPr>
              <w:t>Knowledge of massage techniques and methods, methods of execution, mechanisms of action, effects, indications, contraindications.</w:t>
            </w:r>
          </w:p>
        </w:tc>
      </w:tr>
    </w:tbl>
    <w:p w:rsidR="00C15F58"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78"/>
        <w:gridCol w:w="3119"/>
        <w:gridCol w:w="373"/>
        <w:gridCol w:w="4176"/>
      </w:tblGrid>
      <w:tr w:rsidR="000C7BDB" w:rsidRPr="000C7BDB" w:rsidTr="00233D91">
        <w:trPr>
          <w:trHeight w:val="445"/>
        </w:trPr>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gridSpan w:val="3"/>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111F06"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9.09</w:t>
            </w:r>
            <w:r w:rsidR="00002837">
              <w:rPr>
                <w:rFonts w:asciiTheme="majorHAnsi" w:hAnsiTheme="majorHAnsi" w:cs="TimesNewRoman"/>
                <w:szCs w:val="20"/>
                <w:lang w:bidi="ne-NP"/>
              </w:rPr>
              <w:t>.2024</w:t>
            </w:r>
          </w:p>
        </w:tc>
        <w:tc>
          <w:tcPr>
            <w:tcW w:w="3870" w:type="dxa"/>
            <w:gridSpan w:val="3"/>
          </w:tcPr>
          <w:p w:rsidR="00233D91" w:rsidRPr="001E785B" w:rsidRDefault="001E785B" w:rsidP="001E785B">
            <w:pPr>
              <w:autoSpaceDE w:val="0"/>
              <w:autoSpaceDN w:val="0"/>
              <w:adjustRightInd w:val="0"/>
              <w:rPr>
                <w:rFonts w:asciiTheme="majorHAnsi" w:hAnsiTheme="majorHAnsi"/>
              </w:rPr>
            </w:pPr>
            <w:r w:rsidRPr="001E785B">
              <w:t>Lecturer Sardaru Dragos, PhD</w:t>
            </w:r>
            <w:r w:rsidR="004F0C60" w:rsidRPr="001E785B">
              <w:t xml:space="preserve"> </w:t>
            </w:r>
          </w:p>
        </w:tc>
        <w:tc>
          <w:tcPr>
            <w:tcW w:w="4176" w:type="dxa"/>
          </w:tcPr>
          <w:p w:rsidR="00233D91" w:rsidRPr="005A7A58" w:rsidRDefault="004F0C60" w:rsidP="00233D91">
            <w:pPr>
              <w:autoSpaceDE w:val="0"/>
              <w:autoSpaceDN w:val="0"/>
              <w:adjustRightInd w:val="0"/>
              <w:rPr>
                <w:szCs w:val="20"/>
                <w:lang w:val="pt-BR"/>
              </w:rPr>
            </w:pPr>
            <w:r>
              <w:rPr>
                <w:szCs w:val="20"/>
                <w:lang w:val="pt-BR"/>
              </w:rPr>
              <w:t>Lecturer</w:t>
            </w:r>
            <w:r w:rsidR="00233D91" w:rsidRPr="00B83BD0">
              <w:rPr>
                <w:szCs w:val="20"/>
                <w:lang w:val="pt-BR"/>
              </w:rPr>
              <w:t xml:space="preserve"> Iust</w:t>
            </w:r>
            <w:r w:rsidR="00233D91" w:rsidRPr="00233D91">
              <w:rPr>
                <w:b/>
                <w:szCs w:val="20"/>
                <w:lang w:val="pt-BR"/>
              </w:rPr>
              <w:t xml:space="preserve">ina </w:t>
            </w:r>
            <w:r w:rsidR="00233D91" w:rsidRPr="00B83BD0">
              <w:rPr>
                <w:szCs w:val="20"/>
                <w:lang w:val="pt-BR"/>
              </w:rPr>
              <w:t>Condurache</w:t>
            </w:r>
            <w:r>
              <w:rPr>
                <w:szCs w:val="20"/>
                <w:lang w:val="pt-BR"/>
              </w:rPr>
              <w:t>, PhD</w:t>
            </w:r>
          </w:p>
        </w:tc>
      </w:tr>
      <w:tr w:rsidR="007730B0" w:rsidTr="003A5462">
        <w:tc>
          <w:tcPr>
            <w:tcW w:w="10044" w:type="dxa"/>
            <w:gridSpan w:val="5"/>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gridSpan w:val="2"/>
          </w:tcPr>
          <w:p w:rsidR="000C7BDB" w:rsidRDefault="00002837"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111F06">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gridSpan w:val="2"/>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gridSpan w:val="2"/>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gridSpan w:val="2"/>
          </w:tcPr>
          <w:p w:rsidR="004F0C60" w:rsidRDefault="004F0C60" w:rsidP="005A7A58">
            <w:pPr>
              <w:autoSpaceDE w:val="0"/>
              <w:autoSpaceDN w:val="0"/>
              <w:adjustRightInd w:val="0"/>
              <w:rPr>
                <w:rFonts w:asciiTheme="majorHAnsi" w:hAnsiTheme="majorHAnsi" w:cs="TimesNewRoman"/>
                <w:b/>
                <w:szCs w:val="20"/>
                <w:lang w:bidi="ne-NP"/>
              </w:rPr>
            </w:pPr>
            <w:bookmarkStart w:id="0" w:name="_GoBack"/>
            <w:bookmarkEnd w:id="0"/>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p>
        </w:tc>
      </w:tr>
    </w:tbl>
    <w:p w:rsidR="00D43601" w:rsidRDefault="00D43601" w:rsidP="005A7A58">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3D" w:rsidRDefault="00C1463D" w:rsidP="003620AC">
      <w:pPr>
        <w:spacing w:line="240" w:lineRule="auto"/>
      </w:pPr>
      <w:r>
        <w:separator/>
      </w:r>
    </w:p>
  </w:endnote>
  <w:endnote w:type="continuationSeparator" w:id="0">
    <w:p w:rsidR="00C1463D" w:rsidRDefault="00C1463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57BC3">
                            <w:rPr>
                              <w:noProof/>
                              <w:color w:val="7F7F7F" w:themeColor="text1" w:themeTint="80"/>
                            </w:rPr>
                            <w:t>3</w:t>
                          </w:r>
                          <w:r w:rsidRPr="00A314B1">
                            <w:rPr>
                              <w:color w:val="7F7F7F" w:themeColor="text1" w:themeTint="80"/>
                            </w:rPr>
                            <w:fldChar w:fldCharType="end"/>
                          </w:r>
                          <w:r>
                            <w:t xml:space="preserve"> din </w:t>
                          </w:r>
                          <w:fldSimple w:instr=" NUMPAGES   \* MERGEFORMAT ">
                            <w:r w:rsidR="00757BC3">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57BC3">
                      <w:rPr>
                        <w:noProof/>
                        <w:color w:val="7F7F7F" w:themeColor="text1" w:themeTint="80"/>
                      </w:rPr>
                      <w:t>3</w:t>
                    </w:r>
                    <w:r w:rsidRPr="00A314B1">
                      <w:rPr>
                        <w:color w:val="7F7F7F" w:themeColor="text1" w:themeTint="80"/>
                      </w:rPr>
                      <w:fldChar w:fldCharType="end"/>
                    </w:r>
                    <w:r>
                      <w:t xml:space="preserve"> din </w:t>
                    </w:r>
                    <w:fldSimple w:instr=" NUMPAGES   \* MERGEFORMAT ">
                      <w:r w:rsidR="00757BC3">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33882C"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10F7A">
                            <w:rPr>
                              <w:noProof/>
                              <w:color w:val="7F7F7F" w:themeColor="text1" w:themeTint="80"/>
                            </w:rPr>
                            <w:t>1</w:t>
                          </w:r>
                          <w:r w:rsidRPr="00A314B1">
                            <w:rPr>
                              <w:color w:val="7F7F7F" w:themeColor="text1" w:themeTint="80"/>
                            </w:rPr>
                            <w:fldChar w:fldCharType="end"/>
                          </w:r>
                          <w:r>
                            <w:t xml:space="preserve"> din </w:t>
                          </w:r>
                          <w:fldSimple w:instr=" NUMPAGES   \* MERGEFORMAT ">
                            <w:r w:rsidR="00210F7A">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10F7A">
                      <w:rPr>
                        <w:noProof/>
                        <w:color w:val="7F7F7F" w:themeColor="text1" w:themeTint="80"/>
                      </w:rPr>
                      <w:t>1</w:t>
                    </w:r>
                    <w:r w:rsidRPr="00A314B1">
                      <w:rPr>
                        <w:color w:val="7F7F7F" w:themeColor="text1" w:themeTint="80"/>
                      </w:rPr>
                      <w:fldChar w:fldCharType="end"/>
                    </w:r>
                    <w:r>
                      <w:t xml:space="preserve"> din </w:t>
                    </w:r>
                    <w:fldSimple w:instr=" NUMPAGES   \* MERGEFORMAT ">
                      <w:r w:rsidR="00210F7A">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3D" w:rsidRDefault="00C1463D" w:rsidP="003620AC">
      <w:pPr>
        <w:spacing w:line="240" w:lineRule="auto"/>
      </w:pPr>
      <w:r>
        <w:separator/>
      </w:r>
    </w:p>
  </w:footnote>
  <w:footnote w:type="continuationSeparator" w:id="0">
    <w:p w:rsidR="00C1463D" w:rsidRDefault="00C1463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273266"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FF6B7C"/>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ED36AB"/>
    <w:multiLevelType w:val="hybridMultilevel"/>
    <w:tmpl w:val="F4C254B8"/>
    <w:lvl w:ilvl="0" w:tplc="B1F81C4C">
      <w:start w:val="1"/>
      <w:numFmt w:val="decimal"/>
      <w:lvlText w:val="%1."/>
      <w:lvlJc w:val="left"/>
      <w:pPr>
        <w:ind w:left="720" w:hanging="360"/>
      </w:pPr>
      <w:rPr>
        <w:rFonts w:ascii="Trebuchet MS" w:eastAsiaTheme="minorHAnsi" w:hAnsi="Trebuchet MS" w:cstheme="minorBid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0"/>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2837"/>
    <w:rsid w:val="0002629E"/>
    <w:rsid w:val="00027D52"/>
    <w:rsid w:val="00031B5A"/>
    <w:rsid w:val="00040178"/>
    <w:rsid w:val="00041200"/>
    <w:rsid w:val="0004396B"/>
    <w:rsid w:val="000441B0"/>
    <w:rsid w:val="00046B6C"/>
    <w:rsid w:val="000657D1"/>
    <w:rsid w:val="00066EC6"/>
    <w:rsid w:val="0008386E"/>
    <w:rsid w:val="00096232"/>
    <w:rsid w:val="000A20CC"/>
    <w:rsid w:val="000B4404"/>
    <w:rsid w:val="000C40FD"/>
    <w:rsid w:val="000C487C"/>
    <w:rsid w:val="000C69A9"/>
    <w:rsid w:val="000C7BDB"/>
    <w:rsid w:val="000F6B2B"/>
    <w:rsid w:val="00111F06"/>
    <w:rsid w:val="00112ABC"/>
    <w:rsid w:val="00113F10"/>
    <w:rsid w:val="00116327"/>
    <w:rsid w:val="00117E90"/>
    <w:rsid w:val="00123697"/>
    <w:rsid w:val="00130E44"/>
    <w:rsid w:val="001336B1"/>
    <w:rsid w:val="001564D8"/>
    <w:rsid w:val="00171AC8"/>
    <w:rsid w:val="00183CB1"/>
    <w:rsid w:val="00187798"/>
    <w:rsid w:val="00187B55"/>
    <w:rsid w:val="00192072"/>
    <w:rsid w:val="00193DF5"/>
    <w:rsid w:val="00197314"/>
    <w:rsid w:val="001A2BE9"/>
    <w:rsid w:val="001A52B1"/>
    <w:rsid w:val="001C6492"/>
    <w:rsid w:val="001C6702"/>
    <w:rsid w:val="001D0D7B"/>
    <w:rsid w:val="001E4D6F"/>
    <w:rsid w:val="001E785B"/>
    <w:rsid w:val="001F23F1"/>
    <w:rsid w:val="00210F7A"/>
    <w:rsid w:val="00211510"/>
    <w:rsid w:val="00212725"/>
    <w:rsid w:val="002165F1"/>
    <w:rsid w:val="00216866"/>
    <w:rsid w:val="002226C5"/>
    <w:rsid w:val="002326CD"/>
    <w:rsid w:val="00233D91"/>
    <w:rsid w:val="00235B29"/>
    <w:rsid w:val="00235D5B"/>
    <w:rsid w:val="00240907"/>
    <w:rsid w:val="00251FB5"/>
    <w:rsid w:val="00255506"/>
    <w:rsid w:val="00285EF1"/>
    <w:rsid w:val="00290F76"/>
    <w:rsid w:val="002943B2"/>
    <w:rsid w:val="00297D1A"/>
    <w:rsid w:val="002A1D57"/>
    <w:rsid w:val="002A742D"/>
    <w:rsid w:val="002E40E0"/>
    <w:rsid w:val="00302ECC"/>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749AB"/>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E0CF2"/>
    <w:rsid w:val="003F6145"/>
    <w:rsid w:val="004058B9"/>
    <w:rsid w:val="00412E90"/>
    <w:rsid w:val="00416344"/>
    <w:rsid w:val="00427C81"/>
    <w:rsid w:val="00440601"/>
    <w:rsid w:val="00443AAF"/>
    <w:rsid w:val="004505B8"/>
    <w:rsid w:val="00456785"/>
    <w:rsid w:val="0046495B"/>
    <w:rsid w:val="00483986"/>
    <w:rsid w:val="00484F5D"/>
    <w:rsid w:val="0049528C"/>
    <w:rsid w:val="00497792"/>
    <w:rsid w:val="004A18B3"/>
    <w:rsid w:val="004A6A98"/>
    <w:rsid w:val="004A6BE1"/>
    <w:rsid w:val="004C5389"/>
    <w:rsid w:val="004D716F"/>
    <w:rsid w:val="004F0C60"/>
    <w:rsid w:val="004F1160"/>
    <w:rsid w:val="004F4D8F"/>
    <w:rsid w:val="004F7D77"/>
    <w:rsid w:val="005013D1"/>
    <w:rsid w:val="00502649"/>
    <w:rsid w:val="00505884"/>
    <w:rsid w:val="0052621D"/>
    <w:rsid w:val="00530019"/>
    <w:rsid w:val="00541306"/>
    <w:rsid w:val="005428BE"/>
    <w:rsid w:val="00547602"/>
    <w:rsid w:val="00551831"/>
    <w:rsid w:val="005613EC"/>
    <w:rsid w:val="00567187"/>
    <w:rsid w:val="00576CEC"/>
    <w:rsid w:val="00582BB1"/>
    <w:rsid w:val="005839DD"/>
    <w:rsid w:val="0058790F"/>
    <w:rsid w:val="00587BA6"/>
    <w:rsid w:val="00596F5D"/>
    <w:rsid w:val="0059747C"/>
    <w:rsid w:val="005979F3"/>
    <w:rsid w:val="005A388E"/>
    <w:rsid w:val="005A7A58"/>
    <w:rsid w:val="005C75E1"/>
    <w:rsid w:val="005F62D7"/>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57BC3"/>
    <w:rsid w:val="007730B0"/>
    <w:rsid w:val="0078171F"/>
    <w:rsid w:val="007914A3"/>
    <w:rsid w:val="00793D81"/>
    <w:rsid w:val="007B22EE"/>
    <w:rsid w:val="007D2808"/>
    <w:rsid w:val="007D736E"/>
    <w:rsid w:val="007E1F1F"/>
    <w:rsid w:val="007E5285"/>
    <w:rsid w:val="00800B18"/>
    <w:rsid w:val="00802A0A"/>
    <w:rsid w:val="00804842"/>
    <w:rsid w:val="008131FF"/>
    <w:rsid w:val="00814DF2"/>
    <w:rsid w:val="008174A3"/>
    <w:rsid w:val="0082050C"/>
    <w:rsid w:val="00822277"/>
    <w:rsid w:val="00822E8B"/>
    <w:rsid w:val="00826C19"/>
    <w:rsid w:val="00830AAE"/>
    <w:rsid w:val="008607C1"/>
    <w:rsid w:val="00863C4D"/>
    <w:rsid w:val="00865A3E"/>
    <w:rsid w:val="00867118"/>
    <w:rsid w:val="008A42D6"/>
    <w:rsid w:val="008A4B48"/>
    <w:rsid w:val="008B5B20"/>
    <w:rsid w:val="008C0CCD"/>
    <w:rsid w:val="008C5964"/>
    <w:rsid w:val="008D406E"/>
    <w:rsid w:val="008D583F"/>
    <w:rsid w:val="008E0432"/>
    <w:rsid w:val="008E18B5"/>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A045E2"/>
    <w:rsid w:val="00A0632E"/>
    <w:rsid w:val="00A158F5"/>
    <w:rsid w:val="00A17EAE"/>
    <w:rsid w:val="00A25041"/>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21FD5"/>
    <w:rsid w:val="00B31065"/>
    <w:rsid w:val="00B331C3"/>
    <w:rsid w:val="00B3395E"/>
    <w:rsid w:val="00B55609"/>
    <w:rsid w:val="00B70B7A"/>
    <w:rsid w:val="00B71C33"/>
    <w:rsid w:val="00B85535"/>
    <w:rsid w:val="00BB2FCD"/>
    <w:rsid w:val="00BC159B"/>
    <w:rsid w:val="00BC21AC"/>
    <w:rsid w:val="00BC23D8"/>
    <w:rsid w:val="00BD0368"/>
    <w:rsid w:val="00BD1AB7"/>
    <w:rsid w:val="00BD56FA"/>
    <w:rsid w:val="00BD5887"/>
    <w:rsid w:val="00BE78D8"/>
    <w:rsid w:val="00BF064D"/>
    <w:rsid w:val="00C01D5F"/>
    <w:rsid w:val="00C02D15"/>
    <w:rsid w:val="00C05426"/>
    <w:rsid w:val="00C10F40"/>
    <w:rsid w:val="00C12486"/>
    <w:rsid w:val="00C1463D"/>
    <w:rsid w:val="00C15F58"/>
    <w:rsid w:val="00C23E4D"/>
    <w:rsid w:val="00C25F8E"/>
    <w:rsid w:val="00C33F03"/>
    <w:rsid w:val="00C37DCE"/>
    <w:rsid w:val="00C50FAB"/>
    <w:rsid w:val="00C52104"/>
    <w:rsid w:val="00C53F1A"/>
    <w:rsid w:val="00C71699"/>
    <w:rsid w:val="00C77658"/>
    <w:rsid w:val="00C77790"/>
    <w:rsid w:val="00C828BC"/>
    <w:rsid w:val="00C85D28"/>
    <w:rsid w:val="00CA6A95"/>
    <w:rsid w:val="00CA79C9"/>
    <w:rsid w:val="00CB54AF"/>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D647F"/>
    <w:rsid w:val="00DE46A0"/>
    <w:rsid w:val="00DE4E46"/>
    <w:rsid w:val="00DE7864"/>
    <w:rsid w:val="00DF1156"/>
    <w:rsid w:val="00DF5818"/>
    <w:rsid w:val="00E07EE1"/>
    <w:rsid w:val="00E155DA"/>
    <w:rsid w:val="00E27A4D"/>
    <w:rsid w:val="00E3025A"/>
    <w:rsid w:val="00E30BAE"/>
    <w:rsid w:val="00E3127B"/>
    <w:rsid w:val="00E340E7"/>
    <w:rsid w:val="00E61028"/>
    <w:rsid w:val="00E632FA"/>
    <w:rsid w:val="00E65D16"/>
    <w:rsid w:val="00E856EE"/>
    <w:rsid w:val="00E93C96"/>
    <w:rsid w:val="00E97541"/>
    <w:rsid w:val="00EB25C1"/>
    <w:rsid w:val="00EB5249"/>
    <w:rsid w:val="00EB5461"/>
    <w:rsid w:val="00EB7237"/>
    <w:rsid w:val="00EC5FC3"/>
    <w:rsid w:val="00EF00DF"/>
    <w:rsid w:val="00F10704"/>
    <w:rsid w:val="00F207A3"/>
    <w:rsid w:val="00F25D0D"/>
    <w:rsid w:val="00F452C8"/>
    <w:rsid w:val="00F51AE9"/>
    <w:rsid w:val="00F64AA6"/>
    <w:rsid w:val="00F722E0"/>
    <w:rsid w:val="00F81A4E"/>
    <w:rsid w:val="00F969D6"/>
    <w:rsid w:val="00FB3260"/>
    <w:rsid w:val="00FD1361"/>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40195"/>
    <w:rsid w:val="00280635"/>
    <w:rsid w:val="00404E09"/>
    <w:rsid w:val="005323FE"/>
    <w:rsid w:val="005B79BF"/>
    <w:rsid w:val="005C0F5E"/>
    <w:rsid w:val="005D6436"/>
    <w:rsid w:val="006716C7"/>
    <w:rsid w:val="007503BC"/>
    <w:rsid w:val="007C4169"/>
    <w:rsid w:val="007D5A13"/>
    <w:rsid w:val="009515A7"/>
    <w:rsid w:val="009F5E47"/>
    <w:rsid w:val="00A14BA1"/>
    <w:rsid w:val="00A97D36"/>
    <w:rsid w:val="00AE1BBD"/>
    <w:rsid w:val="00AF4480"/>
    <w:rsid w:val="00B14724"/>
    <w:rsid w:val="00B65064"/>
    <w:rsid w:val="00C76C48"/>
    <w:rsid w:val="00D03D8B"/>
    <w:rsid w:val="00D634A7"/>
    <w:rsid w:val="00DB7C00"/>
    <w:rsid w:val="00E03E1B"/>
    <w:rsid w:val="00E16DA2"/>
    <w:rsid w:val="00F05041"/>
    <w:rsid w:val="00F1655E"/>
    <w:rsid w:val="00F4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MACCJ7WAEWV6-565203097-852</_dlc_DocId>
    <_dlc_DocIdUrl xmlns="4c155583-69f9-458b-843e-56574a4bdc09">
      <Url>https://www.umfiasi.ro/ro/academic/facultati/bioinginerie-medicala/_layouts/15/DocIdRedir.aspx?ID=MACCJ7WAEWV6-565203097-852</Url>
      <Description>MACCJ7WAEWV6-565203097-852</Description>
    </_dlc_DocIdUrl>
  </documentManagement>
</p:properties>
</file>

<file path=customXml/itemProps1.xml><?xml version="1.0" encoding="utf-8"?>
<ds:datastoreItem xmlns:ds="http://schemas.openxmlformats.org/officeDocument/2006/customXml" ds:itemID="{DCCE3D58-0A6B-4A4C-B706-CF20157E290D}"/>
</file>

<file path=customXml/itemProps2.xml><?xml version="1.0" encoding="utf-8"?>
<ds:datastoreItem xmlns:ds="http://schemas.openxmlformats.org/officeDocument/2006/customXml" ds:itemID="{1E9B4A00-1685-40CB-8A94-475C8C4BA004}"/>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295F881A-A27E-4341-9A52-8E1CA0A98850}"/>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1355</Words>
  <Characters>7730</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2024-10-04T06:55:00Z</dcterms:created>
  <dcterms:modified xsi:type="dcterms:W3CDTF">2024-10-04T06:56:00Z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4486a8be-97ef-4618-814d-2eab72f2acb9</vt:lpwstr>
  </property>
</Properties>
</file>