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DB" w:rsidRDefault="00E04BDB" w:rsidP="00E04BDB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SYLLABUS</w:t>
      </w:r>
    </w:p>
    <w:p w:rsidR="00E04BDB" w:rsidRPr="00DD2BC5" w:rsidRDefault="00B6506B" w:rsidP="00E04BDB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-145.35pt;width:193.5pt;height:97.9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6506B" w:rsidRPr="002A548A" w:rsidRDefault="00B6506B" w:rsidP="00B6506B">
                  <w:pPr>
                    <w:jc w:val="right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2A548A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2019 - 2020</w:t>
                  </w:r>
                </w:p>
              </w:txbxContent>
            </v:textbox>
          </v:shape>
        </w:pict>
      </w: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Programme Details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90"/>
        <w:gridCol w:w="630"/>
        <w:gridCol w:w="1620"/>
        <w:gridCol w:w="720"/>
        <w:gridCol w:w="1800"/>
        <w:gridCol w:w="900"/>
        <w:gridCol w:w="1440"/>
        <w:gridCol w:w="1425"/>
      </w:tblGrid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1.1.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5E5618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GRIGORE T. POPA UNIVERSITY OF MEDICINE AND PHARMACY IASI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1.2.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31698E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 xml:space="preserve">FACULTY : DENTAL MEDICINE </w:t>
            </w:r>
            <w:r w:rsidRPr="00DD2BC5">
              <w:rPr>
                <w:b/>
                <w:bCs/>
              </w:rPr>
              <w:t>/ DEPARTMENT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1.3.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31698E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DISCIPLIN</w:t>
            </w:r>
            <w:r>
              <w:rPr>
                <w:b/>
                <w:bCs/>
              </w:rPr>
              <w:t xml:space="preserve">E: </w:t>
            </w:r>
            <w:r w:rsidR="0031698E" w:rsidRPr="001E18C0">
              <w:rPr>
                <w:b/>
                <w:bCs/>
                <w:color w:val="FF0000"/>
              </w:rPr>
              <w:t>NEUROLOGY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 xml:space="preserve">1.4. 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FIELD of STUDY:</w:t>
            </w:r>
            <w:r>
              <w:rPr>
                <w:b/>
                <w:bCs/>
                <w:color w:val="000000" w:themeColor="text1"/>
              </w:rPr>
              <w:t>HEALTH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1.5.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STUDY CYCLE: BACHELOR  </w:t>
            </w:r>
          </w:p>
        </w:tc>
      </w:tr>
      <w:tr w:rsidR="00E04BDB" w:rsidRPr="00DD2BC5" w:rsidTr="00084B82">
        <w:tc>
          <w:tcPr>
            <w:tcW w:w="648" w:type="dxa"/>
            <w:vAlign w:val="center"/>
          </w:tcPr>
          <w:p w:rsidR="00E04BDB" w:rsidRPr="00990FC7" w:rsidRDefault="00E04BDB" w:rsidP="00084B82">
            <w:pPr>
              <w:spacing w:line="276" w:lineRule="auto"/>
              <w:jc w:val="center"/>
              <w:rPr>
                <w:b/>
              </w:rPr>
            </w:pPr>
            <w:r w:rsidRPr="00990FC7">
              <w:rPr>
                <w:b/>
              </w:rPr>
              <w:t>1.6.</w:t>
            </w:r>
          </w:p>
        </w:tc>
        <w:tc>
          <w:tcPr>
            <w:tcW w:w="9525" w:type="dxa"/>
            <w:gridSpan w:val="8"/>
            <w:vAlign w:val="center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 w:rsidRPr="00DD2BC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ME of STUDY: Dental Medicine - English </w:t>
            </w:r>
          </w:p>
        </w:tc>
      </w:tr>
      <w:tr w:rsidR="00E04BDB" w:rsidRPr="00DD2BC5" w:rsidTr="00084B82">
        <w:tc>
          <w:tcPr>
            <w:tcW w:w="10173" w:type="dxa"/>
            <w:gridSpan w:val="9"/>
            <w:tcBorders>
              <w:left w:val="nil"/>
              <w:right w:val="nil"/>
            </w:tcBorders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 w:rsidR="00E04BDB" w:rsidRPr="00DD2BC5" w:rsidRDefault="00E04BDB" w:rsidP="00E04BDB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Discipline Details</w:t>
            </w:r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2.1.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084B82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Name of the Discipline:  </w:t>
            </w:r>
            <w:r w:rsidR="0031698E" w:rsidRPr="001E18C0">
              <w:rPr>
                <w:b/>
                <w:bCs/>
                <w:color w:val="FF0000"/>
              </w:rPr>
              <w:t>NEUROLOGY</w:t>
            </w:r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2.2.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31698E">
            <w:pPr>
              <w:spacing w:line="276" w:lineRule="auto"/>
              <w:ind w:left="708" w:hanging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Teaching staff in charge with lectures</w:t>
            </w:r>
            <w:r w:rsidRPr="00DD2BC5">
              <w:rPr>
                <w:b/>
                <w:bCs/>
              </w:rPr>
              <w:t xml:space="preserve">: </w:t>
            </w:r>
            <w:r w:rsidR="0031698E" w:rsidRPr="001E18C0">
              <w:rPr>
                <w:b/>
                <w:bCs/>
                <w:color w:val="FF0000"/>
              </w:rPr>
              <w:t>s.l. dr. CARMEN NICOLETA FILIP</w:t>
            </w:r>
          </w:p>
        </w:tc>
      </w:tr>
      <w:tr w:rsidR="00E04BDB" w:rsidRPr="00DD2BC5" w:rsidTr="00084B82">
        <w:tc>
          <w:tcPr>
            <w:tcW w:w="648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2.3.</w:t>
            </w:r>
          </w:p>
        </w:tc>
        <w:tc>
          <w:tcPr>
            <w:tcW w:w="9525" w:type="dxa"/>
            <w:gridSpan w:val="8"/>
          </w:tcPr>
          <w:p w:rsidR="00E04BDB" w:rsidRPr="00DD2BC5" w:rsidRDefault="00E04BDB" w:rsidP="003A1C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Teaching staff in charge with seminar activities: </w:t>
            </w:r>
            <w:r w:rsidR="003A1C21" w:rsidRPr="003A1C21">
              <w:rPr>
                <w:b/>
                <w:bCs/>
                <w:color w:val="000000" w:themeColor="text1"/>
              </w:rPr>
              <w:t>–</w:t>
            </w:r>
          </w:p>
        </w:tc>
      </w:tr>
      <w:tr w:rsidR="00E04BDB" w:rsidRPr="00DD2BC5" w:rsidTr="00084B82">
        <w:tc>
          <w:tcPr>
            <w:tcW w:w="1638" w:type="dxa"/>
            <w:gridSpan w:val="2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2.4.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630" w:type="dxa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III</w:t>
            </w:r>
          </w:p>
        </w:tc>
        <w:tc>
          <w:tcPr>
            <w:tcW w:w="162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>2.5. Semest</w:t>
            </w:r>
            <w:r>
              <w:rPr>
                <w:b/>
                <w:bCs/>
              </w:rPr>
              <w:t>er</w:t>
            </w:r>
          </w:p>
        </w:tc>
        <w:tc>
          <w:tcPr>
            <w:tcW w:w="720" w:type="dxa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I</w:t>
            </w:r>
          </w:p>
        </w:tc>
        <w:tc>
          <w:tcPr>
            <w:tcW w:w="180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2.6. </w:t>
            </w:r>
            <w:r>
              <w:rPr>
                <w:b/>
                <w:bCs/>
              </w:rPr>
              <w:t xml:space="preserve">Type of evaluation </w:t>
            </w:r>
          </w:p>
        </w:tc>
        <w:tc>
          <w:tcPr>
            <w:tcW w:w="900" w:type="dxa"/>
          </w:tcPr>
          <w:p w:rsidR="00E04BDB" w:rsidRPr="001E18C0" w:rsidRDefault="0031698E" w:rsidP="00084B82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C1/C2</w:t>
            </w:r>
          </w:p>
        </w:tc>
        <w:tc>
          <w:tcPr>
            <w:tcW w:w="1440" w:type="dxa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 w:rsidRPr="00DD2BC5">
              <w:rPr>
                <w:b/>
                <w:bCs/>
              </w:rPr>
              <w:t xml:space="preserve">2.7. </w:t>
            </w:r>
            <w:r>
              <w:rPr>
                <w:b/>
                <w:bCs/>
              </w:rPr>
              <w:t xml:space="preserve">Discipline regimen </w:t>
            </w:r>
          </w:p>
        </w:tc>
        <w:tc>
          <w:tcPr>
            <w:tcW w:w="1425" w:type="dxa"/>
          </w:tcPr>
          <w:p w:rsidR="00E04BDB" w:rsidRPr="001E18C0" w:rsidRDefault="0031698E" w:rsidP="00084B82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OBLIGATORIU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4"/>
        </w:numPr>
        <w:spacing w:line="276" w:lineRule="auto"/>
        <w:rPr>
          <w:b/>
          <w:bCs/>
          <w:color w:val="FF0000"/>
          <w:sz w:val="24"/>
          <w:szCs w:val="28"/>
          <w:lang w:val="fr-FR"/>
        </w:rPr>
      </w:pPr>
      <w:r>
        <w:rPr>
          <w:b/>
          <w:bCs/>
          <w:sz w:val="24"/>
          <w:szCs w:val="28"/>
        </w:rPr>
        <w:t>Overall Time Estimates (hours</w:t>
      </w:r>
      <w:r w:rsidRPr="00DD2BC5">
        <w:rPr>
          <w:b/>
          <w:bCs/>
          <w:sz w:val="24"/>
          <w:szCs w:val="28"/>
        </w:rPr>
        <w:t>/seme</w:t>
      </w:r>
      <w:r w:rsidRPr="00DD2BC5">
        <w:rPr>
          <w:b/>
          <w:bCs/>
          <w:sz w:val="24"/>
          <w:szCs w:val="28"/>
          <w:lang w:val="fr-FR"/>
        </w:rPr>
        <w:t>st</w:t>
      </w:r>
      <w:r>
        <w:rPr>
          <w:b/>
          <w:bCs/>
          <w:sz w:val="24"/>
          <w:szCs w:val="28"/>
          <w:lang w:val="fr-FR"/>
        </w:rPr>
        <w:t>er of didacticactivity</w:t>
      </w:r>
      <w:r w:rsidRPr="00DD2BC5">
        <w:rPr>
          <w:b/>
          <w:bCs/>
          <w:sz w:val="24"/>
          <w:szCs w:val="28"/>
          <w:lang w:val="fr-FR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1105"/>
        <w:gridCol w:w="1032"/>
        <w:gridCol w:w="1026"/>
        <w:gridCol w:w="1201"/>
        <w:gridCol w:w="2111"/>
        <w:gridCol w:w="1241"/>
      </w:tblGrid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4"/>
              </w:num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Number of hours per week</w:t>
            </w:r>
          </w:p>
        </w:tc>
        <w:tc>
          <w:tcPr>
            <w:tcW w:w="1168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 w:rsidRPr="001E18C0">
              <w:rPr>
                <w:b/>
                <w:bCs/>
                <w:color w:val="FF0000"/>
                <w:lang w:val="fr-FR"/>
              </w:rPr>
              <w:t>4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Of which: 3.2. lectures</w:t>
            </w:r>
          </w:p>
        </w:tc>
        <w:tc>
          <w:tcPr>
            <w:tcW w:w="1274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 w:rsidRPr="001E18C0">
              <w:rPr>
                <w:b/>
                <w:bCs/>
                <w:color w:val="FF0000"/>
                <w:lang w:val="fr-F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31698E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seminar/ </w:t>
            </w:r>
            <w:r w:rsidR="0031698E">
              <w:rPr>
                <w:b/>
                <w:bCs/>
                <w:lang w:val="fr-FR"/>
              </w:rPr>
              <w:t>L.P.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 w:rsidRPr="001E18C0">
              <w:rPr>
                <w:b/>
                <w:bCs/>
                <w:color w:val="FF0000"/>
                <w:lang w:val="fr-FR"/>
              </w:rPr>
              <w:t>2</w:t>
            </w:r>
          </w:p>
        </w:tc>
      </w:tr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E04BDB">
            <w:pPr>
              <w:numPr>
                <w:ilvl w:val="1"/>
                <w:numId w:val="5"/>
              </w:num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Total hours in the </w:t>
            </w:r>
            <w:r w:rsidRPr="00AA4DF6">
              <w:rPr>
                <w:b/>
                <w:bCs/>
                <w:lang w:val="fr-FR"/>
              </w:rPr>
              <w:t>curriculum</w:t>
            </w:r>
          </w:p>
        </w:tc>
        <w:tc>
          <w:tcPr>
            <w:tcW w:w="1168" w:type="dxa"/>
            <w:shd w:val="clear" w:color="auto" w:fill="auto"/>
          </w:tcPr>
          <w:p w:rsidR="00E04BDB" w:rsidRPr="001E18C0" w:rsidRDefault="00BB725A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28</w:t>
            </w: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Of which</w:t>
            </w:r>
            <w:r w:rsidRPr="00DD2BC5">
              <w:rPr>
                <w:b/>
                <w:bCs/>
                <w:lang w:val="fr-FR"/>
              </w:rPr>
              <w:t xml:space="preserve">: 3.5. </w:t>
            </w:r>
            <w:r>
              <w:rPr>
                <w:b/>
                <w:bCs/>
                <w:lang w:val="fr-FR"/>
              </w:rPr>
              <w:t>lectures</w:t>
            </w:r>
          </w:p>
        </w:tc>
        <w:tc>
          <w:tcPr>
            <w:tcW w:w="1274" w:type="dxa"/>
            <w:shd w:val="clear" w:color="auto" w:fill="auto"/>
          </w:tcPr>
          <w:p w:rsidR="00E04BDB" w:rsidRPr="001E18C0" w:rsidRDefault="00BB725A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14</w:t>
            </w: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3.6. seminar/ laborator</w:t>
            </w:r>
            <w:r>
              <w:rPr>
                <w:b/>
                <w:bCs/>
                <w:lang w:val="fr-FR"/>
              </w:rPr>
              <w:t>y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BB725A" w:rsidP="00084B82">
            <w:pPr>
              <w:spacing w:line="276" w:lineRule="auto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14</w:t>
            </w:r>
          </w:p>
        </w:tc>
      </w:tr>
      <w:tr w:rsidR="00E04BDB" w:rsidRPr="00DD2BC5" w:rsidTr="00084B82">
        <w:tc>
          <w:tcPr>
            <w:tcW w:w="226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Distribut</w:t>
            </w:r>
            <w:r>
              <w:rPr>
                <w:b/>
                <w:bCs/>
                <w:lang w:val="fr-FR"/>
              </w:rPr>
              <w:t xml:space="preserve">ion of time </w:t>
            </w:r>
          </w:p>
        </w:tc>
        <w:tc>
          <w:tcPr>
            <w:tcW w:w="1168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127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2146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Hours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Stud</w:t>
            </w:r>
            <w:r>
              <w:rPr>
                <w:b/>
                <w:bCs/>
                <w:lang w:val="fr-FR"/>
              </w:rPr>
              <w:t xml:space="preserve">y time usingcoursebookmaterials, bibliography and notes 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20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Furtherstudy time in the libray, online and in the field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2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it-IT"/>
              </w:rPr>
            </w:pPr>
            <w:r w:rsidRPr="00DD2BC5">
              <w:rPr>
                <w:b/>
                <w:bCs/>
                <w:lang w:val="it-IT"/>
              </w:rPr>
              <w:t>Pre</w:t>
            </w:r>
            <w:r>
              <w:rPr>
                <w:b/>
                <w:bCs/>
                <w:lang w:val="it-IT"/>
              </w:rPr>
              <w:t>paration time for seminars / laboratories, homework, reports, portfolios and essays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it-IT"/>
              </w:rPr>
            </w:pPr>
            <w:r w:rsidRPr="001E18C0">
              <w:rPr>
                <w:b/>
                <w:color w:val="FF0000"/>
                <w:lang w:val="it-IT"/>
              </w:rPr>
              <w:t>6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Tutoring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4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Examinations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5</w:t>
            </w:r>
          </w:p>
        </w:tc>
      </w:tr>
      <w:tr w:rsidR="00E04BDB" w:rsidRPr="001E18C0" w:rsidTr="00084B82">
        <w:tc>
          <w:tcPr>
            <w:tcW w:w="9018" w:type="dxa"/>
            <w:gridSpan w:val="6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Otheractivities</w:t>
            </w:r>
          </w:p>
        </w:tc>
        <w:tc>
          <w:tcPr>
            <w:tcW w:w="129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center"/>
              <w:rPr>
                <w:color w:val="FF0000"/>
                <w:lang w:val="fr-FR"/>
              </w:rPr>
            </w:pPr>
          </w:p>
        </w:tc>
      </w:tr>
      <w:tr w:rsidR="00E04BDB" w:rsidRPr="001E18C0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es-ES_tradnl"/>
              </w:rPr>
            </w:pPr>
            <w:r w:rsidRPr="00DD2BC5">
              <w:rPr>
                <w:b/>
                <w:bCs/>
                <w:lang w:val="es-ES_tradnl"/>
              </w:rPr>
              <w:t xml:space="preserve">3.7. Total </w:t>
            </w:r>
            <w:r>
              <w:rPr>
                <w:b/>
                <w:bCs/>
                <w:lang w:val="es-ES_tradnl"/>
              </w:rPr>
              <w:t>hours of individual study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</w:rPr>
            </w:pPr>
            <w:r w:rsidRPr="001E18C0">
              <w:rPr>
                <w:b/>
                <w:color w:val="FF0000"/>
              </w:rPr>
              <w:t>33</w:t>
            </w:r>
          </w:p>
        </w:tc>
      </w:tr>
      <w:tr w:rsidR="00E04BDB" w:rsidRPr="001E18C0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3.8</w:t>
            </w:r>
            <w:r w:rsidRPr="00DD2BC5">
              <w:rPr>
                <w:b/>
                <w:bCs/>
                <w:lang w:val="fr-FR"/>
              </w:rPr>
              <w:t xml:space="preserve">. Total </w:t>
            </w:r>
            <w:r>
              <w:rPr>
                <w:b/>
                <w:bCs/>
                <w:lang w:val="fr-FR"/>
              </w:rPr>
              <w:t>hours / semester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084B82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75</w:t>
            </w:r>
          </w:p>
        </w:tc>
      </w:tr>
      <w:tr w:rsidR="00E04BDB" w:rsidRPr="001E18C0" w:rsidTr="00084B82"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3.</w:t>
            </w:r>
            <w:r>
              <w:rPr>
                <w:b/>
                <w:bCs/>
                <w:lang w:val="fr-FR"/>
              </w:rPr>
              <w:t>9</w:t>
            </w:r>
            <w:r w:rsidRPr="00DD2BC5">
              <w:rPr>
                <w:b/>
                <w:bCs/>
                <w:lang w:val="fr-FR"/>
              </w:rPr>
              <w:t xml:space="preserve">. </w:t>
            </w:r>
            <w:r>
              <w:rPr>
                <w:b/>
                <w:bCs/>
                <w:lang w:val="fr-FR"/>
              </w:rPr>
              <w:t>Number of credits</w:t>
            </w:r>
          </w:p>
        </w:tc>
        <w:tc>
          <w:tcPr>
            <w:tcW w:w="4509" w:type="dxa"/>
            <w:gridSpan w:val="3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E04BDB" w:rsidRPr="001E18C0" w:rsidRDefault="0031698E" w:rsidP="0031698E">
            <w:pPr>
              <w:spacing w:line="276" w:lineRule="auto"/>
              <w:jc w:val="center"/>
              <w:rPr>
                <w:b/>
                <w:color w:val="FF0000"/>
                <w:lang w:val="fr-FR"/>
              </w:rPr>
            </w:pPr>
            <w:r w:rsidRPr="001E18C0">
              <w:rPr>
                <w:b/>
                <w:color w:val="FF0000"/>
                <w:lang w:val="fr-FR"/>
              </w:rPr>
              <w:t>3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fr-FR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lastRenderedPageBreak/>
        <w:t>Pre</w:t>
      </w:r>
      <w:r>
        <w:rPr>
          <w:b/>
          <w:bCs/>
          <w:sz w:val="24"/>
          <w:szCs w:val="28"/>
          <w:lang w:val="it-IT"/>
        </w:rPr>
        <w:t xml:space="preserve">requisites (where applicable)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3"/>
        <w:gridCol w:w="4957"/>
      </w:tblGrid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4.1.  curriculum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5D70FD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No </w:t>
            </w:r>
            <w:r w:rsidRPr="005D70FD">
              <w:t>necessary</w:t>
            </w:r>
          </w:p>
        </w:tc>
      </w:tr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>4.2.  competen</w:t>
            </w:r>
            <w:r>
              <w:rPr>
                <w:b/>
                <w:bCs/>
                <w:lang w:val="fr-FR"/>
              </w:rPr>
              <w:t>ces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5D70FD" w:rsidP="00084B82">
            <w:pPr>
              <w:spacing w:line="276" w:lineRule="auto"/>
              <w:rPr>
                <w:lang w:val="it-IT"/>
              </w:rPr>
            </w:pPr>
            <w:r>
              <w:rPr>
                <w:lang w:val="fr-FR"/>
              </w:rPr>
              <w:t xml:space="preserve">No </w:t>
            </w:r>
            <w:r w:rsidRPr="005D70FD">
              <w:t>necessary</w:t>
            </w: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b/>
          <w:bCs/>
          <w:sz w:val="24"/>
          <w:szCs w:val="28"/>
          <w:lang w:val="it-IT"/>
        </w:rPr>
        <w:t>Condi</w:t>
      </w:r>
      <w:r>
        <w:rPr>
          <w:b/>
          <w:bCs/>
          <w:sz w:val="24"/>
          <w:szCs w:val="28"/>
          <w:lang w:val="it-IT"/>
        </w:rPr>
        <w:t>tions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7"/>
        <w:gridCol w:w="4943"/>
      </w:tblGrid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5.1. </w:t>
            </w:r>
            <w:r>
              <w:rPr>
                <w:b/>
                <w:bCs/>
                <w:lang w:val="fr-FR"/>
              </w:rPr>
              <w:t>for lecture delivery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5D70FD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No </w:t>
            </w:r>
            <w:r w:rsidRPr="005D70FD">
              <w:t>necessary</w:t>
            </w:r>
          </w:p>
        </w:tc>
      </w:tr>
      <w:tr w:rsidR="00E04BDB" w:rsidRPr="00DD2BC5" w:rsidTr="00084B82">
        <w:tc>
          <w:tcPr>
            <w:tcW w:w="5154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  <w:lang w:val="fr-FR"/>
              </w:rPr>
            </w:pPr>
            <w:r w:rsidRPr="00DD2BC5">
              <w:rPr>
                <w:b/>
                <w:bCs/>
                <w:lang w:val="fr-FR"/>
              </w:rPr>
              <w:t xml:space="preserve">5.2. </w:t>
            </w:r>
            <w:r>
              <w:rPr>
                <w:b/>
                <w:bCs/>
                <w:lang w:val="fr-FR"/>
              </w:rPr>
              <w:t>for seminar / laboratorydelivery</w:t>
            </w:r>
          </w:p>
        </w:tc>
        <w:tc>
          <w:tcPr>
            <w:tcW w:w="5155" w:type="dxa"/>
            <w:shd w:val="clear" w:color="auto" w:fill="auto"/>
          </w:tcPr>
          <w:p w:rsidR="00E04BDB" w:rsidRPr="00DD2BC5" w:rsidRDefault="005D70FD" w:rsidP="00084B82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No </w:t>
            </w:r>
            <w:r w:rsidRPr="005D70FD">
              <w:t>necessary</w:t>
            </w:r>
          </w:p>
        </w:tc>
      </w:tr>
    </w:tbl>
    <w:p w:rsidR="00E04BDB" w:rsidRDefault="00E04BDB" w:rsidP="00E04BDB">
      <w:pPr>
        <w:spacing w:line="276" w:lineRule="auto"/>
        <w:rPr>
          <w:b/>
          <w:bCs/>
          <w:sz w:val="24"/>
          <w:szCs w:val="28"/>
          <w:lang w:val="fr-FR"/>
        </w:rPr>
      </w:pPr>
    </w:p>
    <w:p w:rsidR="00E04BDB" w:rsidRPr="00DD2BC5" w:rsidRDefault="00E04BDB" w:rsidP="00E04BDB">
      <w:pPr>
        <w:pStyle w:val="ListParagraph"/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fr-FR"/>
        </w:rPr>
      </w:pPr>
      <w:r>
        <w:rPr>
          <w:b/>
          <w:bCs/>
          <w:sz w:val="24"/>
          <w:szCs w:val="28"/>
          <w:lang w:val="fr-FR"/>
        </w:rPr>
        <w:t>Specific</w:t>
      </w:r>
      <w:r w:rsidRPr="00DD2BC5">
        <w:rPr>
          <w:b/>
          <w:bCs/>
          <w:sz w:val="24"/>
          <w:szCs w:val="28"/>
          <w:lang w:val="fr-FR"/>
        </w:rPr>
        <w:t>Competen</w:t>
      </w:r>
      <w:r>
        <w:rPr>
          <w:b/>
          <w:bCs/>
          <w:sz w:val="24"/>
          <w:szCs w:val="28"/>
          <w:lang w:val="fr-FR"/>
        </w:rPr>
        <w:t>cesAcquired</w:t>
      </w:r>
    </w:p>
    <w:tbl>
      <w:tblPr>
        <w:tblW w:w="1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2"/>
        <w:gridCol w:w="6618"/>
        <w:gridCol w:w="6618"/>
      </w:tblGrid>
      <w:tr w:rsidR="000C5211" w:rsidRPr="00DD2BC5" w:rsidTr="000C5211">
        <w:tc>
          <w:tcPr>
            <w:tcW w:w="3312" w:type="dxa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Professional </w:t>
            </w:r>
            <w:r w:rsidRPr="00DD2BC5">
              <w:rPr>
                <w:b/>
                <w:bCs/>
                <w:lang w:val="it-IT"/>
              </w:rPr>
              <w:t>Competen</w:t>
            </w:r>
            <w:r>
              <w:rPr>
                <w:b/>
                <w:bCs/>
                <w:lang w:val="it-IT"/>
              </w:rPr>
              <w:t xml:space="preserve">ces </w:t>
            </w:r>
            <w:r w:rsidRPr="00DD2BC5">
              <w:rPr>
                <w:b/>
                <w:bCs/>
                <w:lang w:val="it-IT"/>
              </w:rPr>
              <w:t xml:space="preserve"> (</w:t>
            </w:r>
            <w:r>
              <w:rPr>
                <w:b/>
                <w:bCs/>
                <w:lang w:val="it-IT"/>
              </w:rPr>
              <w:t>knowledge and skills</w:t>
            </w:r>
            <w:r w:rsidRPr="00DD2BC5">
              <w:rPr>
                <w:b/>
                <w:bCs/>
                <w:lang w:val="it-IT"/>
              </w:rPr>
              <w:t>)</w:t>
            </w:r>
          </w:p>
        </w:tc>
        <w:tc>
          <w:tcPr>
            <w:tcW w:w="6618" w:type="dxa"/>
          </w:tcPr>
          <w:p w:rsidR="000C5211" w:rsidRPr="001E18C0" w:rsidRDefault="000C5211" w:rsidP="000C5211">
            <w:pPr>
              <w:numPr>
                <w:ilvl w:val="0"/>
                <w:numId w:val="6"/>
              </w:numPr>
              <w:spacing w:line="240" w:lineRule="auto"/>
              <w:jc w:val="both"/>
              <w:rPr>
                <w:color w:val="FF0000"/>
              </w:rPr>
            </w:pPr>
            <w:r w:rsidRPr="001E18C0">
              <w:rPr>
                <w:color w:val="FF0000"/>
              </w:rPr>
              <w:t>To establish the correct diagnosis of the most important neurological pathology</w:t>
            </w:r>
          </w:p>
          <w:p w:rsidR="000C5211" w:rsidRPr="001E18C0" w:rsidRDefault="000C5211" w:rsidP="000C5211">
            <w:pPr>
              <w:numPr>
                <w:ilvl w:val="0"/>
                <w:numId w:val="6"/>
              </w:numPr>
              <w:spacing w:line="240" w:lineRule="auto"/>
              <w:jc w:val="both"/>
              <w:rPr>
                <w:color w:val="FF0000"/>
              </w:rPr>
            </w:pPr>
            <w:r w:rsidRPr="001E18C0">
              <w:rPr>
                <w:color w:val="FF0000"/>
              </w:rPr>
              <w:t>Ability to interpret the imagistical results and their use in the neurological pathology</w:t>
            </w:r>
          </w:p>
          <w:p w:rsidR="000C5211" w:rsidRPr="001E18C0" w:rsidRDefault="000C5211" w:rsidP="000C5211">
            <w:pPr>
              <w:numPr>
                <w:ilvl w:val="0"/>
                <w:numId w:val="6"/>
              </w:numPr>
              <w:spacing w:line="240" w:lineRule="auto"/>
              <w:jc w:val="both"/>
              <w:rPr>
                <w:color w:val="FF0000"/>
              </w:rPr>
            </w:pPr>
            <w:r w:rsidRPr="001E18C0">
              <w:rPr>
                <w:color w:val="FF0000"/>
              </w:rPr>
              <w:t>Ability to read and understand the electophysiological invastigation techniques (EEG, EMG, EP, neurography) and their use in neurological pathology</w:t>
            </w:r>
          </w:p>
        </w:tc>
        <w:tc>
          <w:tcPr>
            <w:tcW w:w="6618" w:type="dxa"/>
            <w:shd w:val="clear" w:color="auto" w:fill="auto"/>
          </w:tcPr>
          <w:p w:rsidR="000C5211" w:rsidRPr="005E5618" w:rsidRDefault="000C5211" w:rsidP="00084B82">
            <w:pPr>
              <w:pStyle w:val="Index"/>
              <w:snapToGrid w:val="0"/>
              <w:spacing w:line="276" w:lineRule="auto"/>
              <w:rPr>
                <w:rFonts w:ascii="Trebuchet MS" w:hAnsi="Trebuchet MS"/>
                <w:sz w:val="22"/>
                <w:szCs w:val="28"/>
                <w:lang w:val="ro-RO"/>
              </w:rPr>
            </w:pPr>
          </w:p>
        </w:tc>
      </w:tr>
      <w:tr w:rsidR="000C5211" w:rsidRPr="00DD2BC5" w:rsidTr="000C5211">
        <w:tc>
          <w:tcPr>
            <w:tcW w:w="3312" w:type="dxa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Transversal </w:t>
            </w:r>
            <w:r w:rsidRPr="00DD2BC5">
              <w:rPr>
                <w:b/>
                <w:bCs/>
                <w:lang w:val="fr-FR"/>
              </w:rPr>
              <w:t>Competen</w:t>
            </w:r>
            <w:r>
              <w:rPr>
                <w:b/>
                <w:bCs/>
                <w:lang w:val="fr-FR"/>
              </w:rPr>
              <w:t>ces  (roles, personal and professionaldevelopment</w:t>
            </w:r>
            <w:r w:rsidRPr="00DD2BC5">
              <w:rPr>
                <w:b/>
                <w:bCs/>
                <w:lang w:val="fr-FR"/>
              </w:rPr>
              <w:t>)</w:t>
            </w:r>
          </w:p>
        </w:tc>
        <w:tc>
          <w:tcPr>
            <w:tcW w:w="6618" w:type="dxa"/>
          </w:tcPr>
          <w:p w:rsidR="000C5211" w:rsidRPr="001E18C0" w:rsidRDefault="000C5211" w:rsidP="000C52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color w:val="FF0000"/>
                <w:lang w:val="it-IT"/>
              </w:rPr>
            </w:pPr>
            <w:r w:rsidRPr="001E18C0">
              <w:rPr>
                <w:bCs/>
                <w:color w:val="FF0000"/>
                <w:lang w:val="it-IT"/>
              </w:rPr>
              <w:t>Ability to integrate and work within a professional team and to have an interdisciplinary perspective and approach of the neurological pathology</w:t>
            </w:r>
          </w:p>
          <w:p w:rsidR="000C5211" w:rsidRPr="001E18C0" w:rsidRDefault="000C5211" w:rsidP="000C52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color w:val="FF0000"/>
                <w:lang w:val="it-IT"/>
              </w:rPr>
            </w:pPr>
            <w:r w:rsidRPr="001E18C0">
              <w:rPr>
                <w:bCs/>
                <w:color w:val="FF0000"/>
                <w:lang w:val="it-IT"/>
              </w:rPr>
              <w:t>Communication skills</w:t>
            </w:r>
          </w:p>
          <w:p w:rsidR="000C5211" w:rsidRPr="001E18C0" w:rsidRDefault="000C5211" w:rsidP="000C521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Cs/>
                <w:color w:val="FF0000"/>
                <w:lang w:val="it-IT"/>
              </w:rPr>
            </w:pPr>
            <w:r w:rsidRPr="001E18C0">
              <w:rPr>
                <w:bCs/>
                <w:color w:val="FF0000"/>
                <w:lang w:val="it-IT"/>
              </w:rPr>
              <w:t>Improvement of the case analysis abilities, of the decision making capacity.</w:t>
            </w:r>
          </w:p>
        </w:tc>
        <w:tc>
          <w:tcPr>
            <w:tcW w:w="6618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bCs/>
                <w:lang w:val="it-IT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rPr>
          <w:b/>
          <w:bCs/>
          <w:sz w:val="24"/>
          <w:szCs w:val="28"/>
          <w:lang w:val="it-IT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  <w:lang w:val="it-IT"/>
        </w:rPr>
      </w:pPr>
      <w:r w:rsidRPr="00DD2BC5">
        <w:rPr>
          <w:rStyle w:val="ln2tpunct"/>
          <w:b/>
          <w:bCs/>
          <w:sz w:val="24"/>
          <w:szCs w:val="28"/>
          <w:lang w:val="it-IT"/>
        </w:rPr>
        <w:t>Obiective</w:t>
      </w:r>
      <w:r>
        <w:rPr>
          <w:rStyle w:val="ln2tpunct"/>
          <w:b/>
          <w:bCs/>
          <w:sz w:val="24"/>
          <w:szCs w:val="28"/>
          <w:lang w:val="it-IT"/>
        </w:rPr>
        <w:t xml:space="preserve">s of the Discipline </w:t>
      </w:r>
      <w:r w:rsidRPr="00DD2BC5">
        <w:rPr>
          <w:rStyle w:val="ln2tpunct"/>
          <w:b/>
          <w:bCs/>
          <w:sz w:val="24"/>
          <w:szCs w:val="28"/>
          <w:lang w:val="it-IT"/>
        </w:rPr>
        <w:t>(</w:t>
      </w:r>
      <w:r>
        <w:rPr>
          <w:rStyle w:val="ln2tpunct"/>
          <w:b/>
          <w:bCs/>
          <w:sz w:val="24"/>
          <w:szCs w:val="28"/>
          <w:lang w:val="it-IT"/>
        </w:rPr>
        <w:t xml:space="preserve">related to the acquired competences) </w:t>
      </w:r>
    </w:p>
    <w:tbl>
      <w:tblPr>
        <w:tblW w:w="16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588"/>
        <w:gridCol w:w="6588"/>
      </w:tblGrid>
      <w:tr w:rsidR="000C5211" w:rsidRPr="00DD2BC5" w:rsidTr="000C5211">
        <w:tc>
          <w:tcPr>
            <w:tcW w:w="3342" w:type="dxa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General </w:t>
            </w:r>
            <w:r w:rsidRPr="00DD2BC5">
              <w:rPr>
                <w:b/>
                <w:bCs/>
              </w:rPr>
              <w:t>Obiectiv</w:t>
            </w:r>
            <w:r>
              <w:rPr>
                <w:b/>
                <w:bCs/>
              </w:rPr>
              <w:t>e</w:t>
            </w:r>
          </w:p>
        </w:tc>
        <w:tc>
          <w:tcPr>
            <w:tcW w:w="6588" w:type="dxa"/>
          </w:tcPr>
          <w:p w:rsidR="000C5211" w:rsidRPr="001E18C0" w:rsidRDefault="000C5211" w:rsidP="001D0890">
            <w:pPr>
              <w:widowControl w:val="0"/>
              <w:autoSpaceDE w:val="0"/>
              <w:snapToGrid w:val="0"/>
              <w:spacing w:line="276" w:lineRule="auto"/>
              <w:ind w:right="62"/>
              <w:rPr>
                <w:color w:val="FF0000"/>
              </w:rPr>
            </w:pPr>
            <w:r w:rsidRPr="001E18C0">
              <w:rPr>
                <w:color w:val="FF0000"/>
              </w:rPr>
              <w:t xml:space="preserve">To understand and to integrate in the general medical education the basic physiology and pathology of the nervous system. </w:t>
            </w:r>
          </w:p>
          <w:p w:rsidR="000C5211" w:rsidRPr="001E18C0" w:rsidRDefault="000C5211" w:rsidP="001D0890">
            <w:pPr>
              <w:widowControl w:val="0"/>
              <w:autoSpaceDE w:val="0"/>
              <w:snapToGrid w:val="0"/>
              <w:spacing w:line="276" w:lineRule="auto"/>
              <w:ind w:right="62"/>
              <w:rPr>
                <w:color w:val="FF0000"/>
              </w:rPr>
            </w:pPr>
            <w:r w:rsidRPr="001E18C0">
              <w:rPr>
                <w:color w:val="FF0000"/>
              </w:rPr>
              <w:t>To acquire the necessary knowledge required to correclty recognise and treat neurological pathology.</w:t>
            </w:r>
          </w:p>
        </w:tc>
        <w:tc>
          <w:tcPr>
            <w:tcW w:w="6588" w:type="dxa"/>
            <w:shd w:val="clear" w:color="auto" w:fill="auto"/>
          </w:tcPr>
          <w:p w:rsidR="000C5211" w:rsidRPr="005E5618" w:rsidRDefault="000C5211" w:rsidP="00084B82">
            <w:pPr>
              <w:widowControl w:val="0"/>
              <w:autoSpaceDE w:val="0"/>
              <w:snapToGrid w:val="0"/>
              <w:spacing w:line="276" w:lineRule="auto"/>
              <w:ind w:right="62"/>
            </w:pPr>
          </w:p>
        </w:tc>
      </w:tr>
      <w:tr w:rsidR="000C5211" w:rsidRPr="00DD2BC5" w:rsidTr="000C5211">
        <w:tc>
          <w:tcPr>
            <w:tcW w:w="3342" w:type="dxa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D2BC5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 xml:space="preserve">Specific </w:t>
            </w:r>
            <w:r w:rsidRPr="00DD2BC5">
              <w:rPr>
                <w:b/>
                <w:bCs/>
              </w:rPr>
              <w:t>Obiective</w:t>
            </w:r>
            <w:r>
              <w:rPr>
                <w:b/>
                <w:bCs/>
              </w:rPr>
              <w:t>s</w:t>
            </w:r>
          </w:p>
        </w:tc>
        <w:tc>
          <w:tcPr>
            <w:tcW w:w="6588" w:type="dxa"/>
          </w:tcPr>
          <w:p w:rsidR="000C5211" w:rsidRPr="001E18C0" w:rsidRDefault="000C5211" w:rsidP="001D0890">
            <w:pPr>
              <w:spacing w:line="276" w:lineRule="auto"/>
              <w:rPr>
                <w:color w:val="FF0000"/>
              </w:rPr>
            </w:pPr>
            <w:r w:rsidRPr="001E18C0">
              <w:rPr>
                <w:color w:val="FF0000"/>
              </w:rPr>
              <w:t>Semiology of the neurological diseases.</w:t>
            </w:r>
          </w:p>
          <w:p w:rsidR="000C5211" w:rsidRPr="001E18C0" w:rsidRDefault="000C5211" w:rsidP="001D0890">
            <w:pPr>
              <w:spacing w:line="276" w:lineRule="auto"/>
              <w:rPr>
                <w:color w:val="FF0000"/>
              </w:rPr>
            </w:pPr>
            <w:r w:rsidRPr="001E18C0">
              <w:rPr>
                <w:color w:val="FF0000"/>
              </w:rPr>
              <w:t>Diagnostic methods and approaches in neurology, and how to use them directly for each particular patient.</w:t>
            </w:r>
          </w:p>
          <w:p w:rsidR="000C5211" w:rsidRPr="001E18C0" w:rsidRDefault="000C5211" w:rsidP="001D0890">
            <w:pPr>
              <w:spacing w:line="276" w:lineRule="auto"/>
              <w:rPr>
                <w:color w:val="FF0000"/>
              </w:rPr>
            </w:pPr>
            <w:r w:rsidRPr="001E18C0">
              <w:rPr>
                <w:color w:val="FF0000"/>
              </w:rPr>
              <w:t>Correct treatment algorithms of the nervous system pathology.</w:t>
            </w:r>
          </w:p>
        </w:tc>
        <w:tc>
          <w:tcPr>
            <w:tcW w:w="6588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</w:pPr>
          </w:p>
        </w:tc>
      </w:tr>
    </w:tbl>
    <w:p w:rsidR="00E04BDB" w:rsidRPr="00DD2BC5" w:rsidRDefault="00E04BDB" w:rsidP="00E04BDB">
      <w:pPr>
        <w:spacing w:line="276" w:lineRule="auto"/>
        <w:rPr>
          <w:sz w:val="18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 xml:space="preserve"> Con</w:t>
      </w:r>
      <w:r>
        <w:rPr>
          <w:b/>
          <w:bCs/>
          <w:sz w:val="24"/>
          <w:szCs w:val="28"/>
        </w:rPr>
        <w:t xml:space="preserve">tents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367"/>
        <w:gridCol w:w="1602"/>
        <w:gridCol w:w="1011"/>
        <w:gridCol w:w="1723"/>
      </w:tblGrid>
      <w:tr w:rsidR="00E04BDB" w:rsidRPr="00DD2BC5" w:rsidTr="00084B82">
        <w:trPr>
          <w:trHeight w:val="485"/>
        </w:trPr>
        <w:tc>
          <w:tcPr>
            <w:tcW w:w="5594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>Lecture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1723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725A" w:rsidRPr="00DD2BC5" w:rsidTr="00510BBF">
        <w:trPr>
          <w:trHeight w:val="1800"/>
        </w:trPr>
        <w:tc>
          <w:tcPr>
            <w:tcW w:w="5594" w:type="dxa"/>
            <w:gridSpan w:val="2"/>
            <w:shd w:val="clear" w:color="auto" w:fill="auto"/>
          </w:tcPr>
          <w:p w:rsidR="00BB725A" w:rsidRDefault="00BB725A" w:rsidP="00B42D9C">
            <w:pPr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GENERAL PROBLEMS IN NEUROLOGY – THE CENTRAL AND PERIPHERAL NERVOUS SYSTEM – ETIOLOGY OF NEUROLOGICAL DISEASES</w:t>
            </w:r>
          </w:p>
          <w:p w:rsidR="00BB725A" w:rsidRPr="001E18C0" w:rsidRDefault="00BB725A" w:rsidP="00B42D9C">
            <w:pPr>
              <w:rPr>
                <w:color w:val="FF000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CENTRAL AND PERIPHERAL NERVOUS SYSTEM PATHOLOGY. PYRAMIDAL SYNDROM. HEMIPLEGY, CLINIC AND TOPOGRAPHIC DIAGNOSIS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BB725A" w:rsidRPr="001E18C0" w:rsidRDefault="00BB725A" w:rsidP="00BB725A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BB725A" w:rsidRPr="005E5618" w:rsidRDefault="00BB725A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CD47AE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B42D9C">
            <w:pPr>
              <w:rPr>
                <w:color w:val="FF000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CEREBROVASCULAR DISEASES: ETIOPATHOGENY OF ISCHAEMIC AND HAEMORRHAGIC STROKE; TYPES OF STROKE; CLINICAL PICTURE OF STROKE WITH DIFFERENT TOPOGRAPHIES AND ETHIOLOGIES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06132C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084B82">
            <w:pPr>
              <w:rPr>
                <w:color w:val="FF0000"/>
              </w:rPr>
            </w:pPr>
            <w:r w:rsidRPr="001E18C0">
              <w:rPr>
                <w:bCs/>
                <w:color w:val="FF0000"/>
              </w:rPr>
              <w:t>BRAINSTEM SYNDROMES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6255B6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084B82">
            <w:pPr>
              <w:rPr>
                <w:color w:val="FF000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CRANIAL NERVES (I, II, III, IV, V, VI)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D5122C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084B82">
            <w:pPr>
              <w:rPr>
                <w:color w:val="FF000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lastRenderedPageBreak/>
              <w:t>CRANIAL NERVES (VII, VIII)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DD37EB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084B82">
            <w:pPr>
              <w:rPr>
                <w:color w:val="FF000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CRANIAL NERVES (IX, X, XI, XII)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6E2C9C">
        <w:tc>
          <w:tcPr>
            <w:tcW w:w="5594" w:type="dxa"/>
            <w:gridSpan w:val="2"/>
            <w:shd w:val="clear" w:color="auto" w:fill="auto"/>
          </w:tcPr>
          <w:p w:rsidR="000C5211" w:rsidRPr="001E18C0" w:rsidRDefault="00D13AD6" w:rsidP="00D13AD6">
            <w:pPr>
              <w:rPr>
                <w:color w:val="FF0000"/>
              </w:rPr>
            </w:pPr>
            <w:r w:rsidRPr="001E18C0">
              <w:rPr>
                <w:bCs/>
                <w:color w:val="FF0000"/>
              </w:rPr>
              <w:t>TROUBLES OF DEGLUTION, MASTICATION AND FACIAL MIMIC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Oral presentation with power point slides and/or case presentation</w:t>
            </w:r>
          </w:p>
        </w:tc>
        <w:tc>
          <w:tcPr>
            <w:tcW w:w="1723" w:type="dxa"/>
            <w:shd w:val="clear" w:color="auto" w:fill="auto"/>
          </w:tcPr>
          <w:p w:rsidR="000C5211" w:rsidRPr="005E5618" w:rsidRDefault="000C5211" w:rsidP="00084B82">
            <w:pPr>
              <w:spacing w:line="276" w:lineRule="auto"/>
              <w:rPr>
                <w:sz w:val="18"/>
              </w:rPr>
            </w:pPr>
          </w:p>
        </w:tc>
      </w:tr>
      <w:tr w:rsidR="000C5211" w:rsidRPr="00DD2BC5" w:rsidTr="00084B82">
        <w:tc>
          <w:tcPr>
            <w:tcW w:w="9930" w:type="dxa"/>
            <w:gridSpan w:val="5"/>
            <w:shd w:val="clear" w:color="auto" w:fill="auto"/>
          </w:tcPr>
          <w:p w:rsidR="000C5211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0C5211" w:rsidRPr="001E18C0" w:rsidRDefault="000C5211" w:rsidP="00084B82">
            <w:pPr>
              <w:spacing w:line="276" w:lineRule="auto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NEUROLOGICAL GUIDE FOR STUDENTS, CARMEN NICOLETA FILIP, LIVIU PENDEFUNDA, GULLIVER PUBLISHING, IAȘI, 2018</w:t>
            </w:r>
          </w:p>
          <w:p w:rsidR="000C5211" w:rsidRPr="00135259" w:rsidRDefault="000C5211" w:rsidP="005D70FD">
            <w:pPr>
              <w:spacing w:line="240" w:lineRule="auto"/>
              <w:rPr>
                <w:b/>
                <w:bCs/>
              </w:rPr>
            </w:pPr>
            <w:r w:rsidRPr="001E18C0">
              <w:rPr>
                <w:rFonts w:asciiTheme="minorHAnsi" w:hAnsiTheme="minorHAnsi"/>
                <w:b/>
                <w:color w:val="FF0000"/>
                <w:szCs w:val="20"/>
              </w:rPr>
              <w:t>NEUROLOGY FOR MEDICAL STUDENTS (SECOND EDITION), EDITOR: CRISTIAN DINU POPESCU, GR. T. POPA PUBLISHER, 2015</w:t>
            </w:r>
          </w:p>
        </w:tc>
      </w:tr>
      <w:tr w:rsidR="000C5211" w:rsidRPr="00DD2BC5" w:rsidTr="000C5211">
        <w:trPr>
          <w:trHeight w:val="485"/>
        </w:trPr>
        <w:tc>
          <w:tcPr>
            <w:tcW w:w="3227" w:type="dxa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8.2</w:t>
            </w:r>
            <w:r w:rsidRPr="00DD2BC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Seminar / Laboratory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Teaching methods 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0C5211" w:rsidRPr="00DD2BC5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725A" w:rsidRPr="00DD2BC5" w:rsidTr="00FF2BC8">
        <w:trPr>
          <w:trHeight w:val="3168"/>
        </w:trPr>
        <w:tc>
          <w:tcPr>
            <w:tcW w:w="3227" w:type="dxa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BB725A">
              <w:rPr>
                <w:rFonts w:asciiTheme="minorHAnsi" w:hAnsiTheme="minorHAnsi"/>
                <w:b/>
                <w:color w:val="FF0000"/>
                <w:szCs w:val="20"/>
              </w:rPr>
              <w:t>Special elements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of neurological clinical examination; general clinical examination; particular attitudes</w:t>
            </w:r>
          </w:p>
          <w:p w:rsidR="00BB725A" w:rsidRPr="001E18C0" w:rsidRDefault="00BB725A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BB725A">
              <w:rPr>
                <w:rFonts w:asciiTheme="minorHAnsi" w:hAnsiTheme="minorHAnsi"/>
                <w:b/>
                <w:color w:val="FF0000"/>
                <w:szCs w:val="20"/>
              </w:rPr>
              <w:t>Voluntary movement.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Anatomy of the motor systems. Signs and symptoms associated with motor deficits; ethiology, topography of lesions in different types of palsy. Upper and lower motor neuron syndrome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  <w:p w:rsidR="00BB725A" w:rsidRPr="001E18C0" w:rsidRDefault="00BB725A" w:rsidP="001D0890">
            <w:pPr>
              <w:rPr>
                <w:rFonts w:asciiTheme="minorHAnsi" w:hAnsiTheme="minorHAnsi"/>
                <w:color w:val="FF0000"/>
                <w:szCs w:val="20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  <w:p w:rsidR="00BB725A" w:rsidRPr="001E18C0" w:rsidRDefault="00BB725A" w:rsidP="001D0890">
            <w:pPr>
              <w:rPr>
                <w:rFonts w:asciiTheme="minorHAnsi" w:hAnsiTheme="minorHAnsi"/>
                <w:color w:val="FF0000"/>
                <w:szCs w:val="20"/>
              </w:rPr>
            </w:pPr>
          </w:p>
        </w:tc>
      </w:tr>
      <w:tr w:rsidR="00BB725A" w:rsidRPr="00DD2BC5" w:rsidTr="00835C0C">
        <w:trPr>
          <w:trHeight w:val="3936"/>
        </w:trPr>
        <w:tc>
          <w:tcPr>
            <w:tcW w:w="3227" w:type="dxa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BB725A">
              <w:rPr>
                <w:rFonts w:asciiTheme="minorHAnsi" w:hAnsiTheme="minorHAnsi"/>
                <w:b/>
                <w:color w:val="FF0000"/>
                <w:szCs w:val="20"/>
              </w:rPr>
              <w:t>Reflexes.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Functional anatomy; deep tendon reflexes, cutaneous, mucous  reflexes; medulary reflexes; postural reflexes. Quantitative and qualitative alterations of reflex responses. Idiomuscular contraction</w:t>
            </w:r>
          </w:p>
          <w:p w:rsidR="00BB725A" w:rsidRPr="001E18C0" w:rsidRDefault="00BB725A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BB725A">
              <w:rPr>
                <w:rFonts w:asciiTheme="minorHAnsi" w:hAnsiTheme="minorHAnsi"/>
                <w:b/>
                <w:color w:val="FF0000"/>
                <w:szCs w:val="20"/>
              </w:rPr>
              <w:t>Muscle tone: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functional anatomy; semeiology; muscle tone abnormalities: hypotonicity, hypertonicity (spastic and plastic); reticular and hypotalamic syndromes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  <w:p w:rsidR="00BB725A" w:rsidRPr="001E18C0" w:rsidRDefault="00BB725A" w:rsidP="001D0890">
            <w:pPr>
              <w:rPr>
                <w:rFonts w:asciiTheme="minorHAnsi" w:hAnsiTheme="minorHAnsi"/>
                <w:color w:val="FF0000"/>
                <w:szCs w:val="20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BB725A" w:rsidRPr="001E18C0" w:rsidRDefault="00BB725A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533445" w:rsidRPr="00DD2BC5" w:rsidTr="000B39C2">
        <w:trPr>
          <w:trHeight w:val="4682"/>
        </w:trPr>
        <w:tc>
          <w:tcPr>
            <w:tcW w:w="3227" w:type="dxa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lastRenderedPageBreak/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Coordination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>; signs and symptoms of ataxic syndroms; ethiological and pathological diagnosis of ataxic syndromes; cerebellar syndromes; tabetic syndrome. Balance</w:t>
            </w:r>
          </w:p>
          <w:p w:rsidR="00533445" w:rsidRPr="001E18C0" w:rsidRDefault="00533445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Sensitivity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; functional anatomy; semeiology; subjective and objective changes. Sensory syndromes. Talamic syndromes. </w:t>
            </w:r>
          </w:p>
          <w:p w:rsidR="00533445" w:rsidRPr="001E18C0" w:rsidRDefault="00533445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Muscle trophicity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>: neurogenic and non neurogenic muscle pathology. Differential diagnosis of miogenic versus neurogenic atrophies. EMG recording and interpretation. Trophic changes of skin and subcutaneous tissue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533445" w:rsidRPr="001E18C0" w:rsidRDefault="00533445" w:rsidP="00533445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0C5211" w:rsidRPr="00DD2BC5" w:rsidTr="000C5211">
        <w:tc>
          <w:tcPr>
            <w:tcW w:w="3227" w:type="dxa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Cranial nerves: clinical examination, anatomy and pathology. Oculomotricity. Trigeminal palsy and trigeminal neuralgy. Facial palsy. Midbrain syndromes.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0C5211" w:rsidRPr="001E18C0" w:rsidRDefault="000C5211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2C4BCC" w:rsidRPr="00DD2BC5" w:rsidTr="000C5211">
        <w:tc>
          <w:tcPr>
            <w:tcW w:w="3227" w:type="dxa"/>
            <w:shd w:val="clear" w:color="auto" w:fill="auto"/>
            <w:vAlign w:val="center"/>
          </w:tcPr>
          <w:p w:rsidR="002C4BCC" w:rsidRPr="001E18C0" w:rsidRDefault="002C4BCC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Cranial nerves: clinical examination, anatomy and pathology</w:t>
            </w:r>
            <w:r>
              <w:rPr>
                <w:rFonts w:asciiTheme="minorHAnsi" w:hAnsiTheme="minorHAnsi"/>
                <w:color w:val="FF0000"/>
                <w:szCs w:val="20"/>
              </w:rPr>
              <w:t xml:space="preserve"> (cranial nerves VIII, IX, X, XI, XII)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C4BCC" w:rsidRPr="001E18C0" w:rsidRDefault="002C4BCC" w:rsidP="002C4BCC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2C4BCC" w:rsidRPr="001E18C0" w:rsidRDefault="002C4BCC" w:rsidP="002C4BCC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2C4BCC" w:rsidRPr="001E18C0" w:rsidRDefault="002C4BCC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533445" w:rsidRPr="00DD2BC5" w:rsidTr="002A3CEA">
        <w:trPr>
          <w:trHeight w:val="3402"/>
        </w:trPr>
        <w:tc>
          <w:tcPr>
            <w:tcW w:w="3227" w:type="dxa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Cognitive functions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– evaluation of cognition, language. Aphasia; disarthria; disphonia. Apraxia . Cortical areas. Topographical syndroms of the cortical lesions</w:t>
            </w:r>
          </w:p>
          <w:p w:rsidR="00533445" w:rsidRPr="001E18C0" w:rsidRDefault="00533445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Involuntary movements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– tremor, myoclonia, chorea, athetosys, dystonia, tics. Clinical features, diagnosis and treatment of involuntary movements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533445" w:rsidRPr="001E18C0" w:rsidRDefault="00533445" w:rsidP="00533445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533445" w:rsidRPr="00DD2BC5" w:rsidTr="00777BF5">
        <w:trPr>
          <w:trHeight w:val="4705"/>
        </w:trPr>
        <w:tc>
          <w:tcPr>
            <w:tcW w:w="3227" w:type="dxa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lastRenderedPageBreak/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Paraclinical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tests in neurological pathology. CSF examination – prelevation, interpretation of values; other electrophysiological tests (conduction velocities, evoked potentials, basis of  EEG recording and interpretation);  imagistic investigations (CT, MRI); cerebral angiography; doppler examination of brain arteries</w:t>
            </w:r>
          </w:p>
          <w:p w:rsidR="00533445" w:rsidRPr="001E18C0" w:rsidRDefault="00533445" w:rsidP="001D0890">
            <w:pPr>
              <w:rPr>
                <w:rFonts w:asciiTheme="minorHAnsi" w:hAnsiTheme="minorHAnsi"/>
                <w:color w:val="FF000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Cs w:val="20"/>
              </w:rPr>
              <w:sym w:font="Wingdings" w:char="F06C"/>
            </w:r>
            <w:r>
              <w:rPr>
                <w:rFonts w:asciiTheme="minorHAnsi" w:hAnsiTheme="minorHAnsi"/>
                <w:b/>
                <w:color w:val="FF0000"/>
                <w:szCs w:val="20"/>
              </w:rPr>
              <w:t xml:space="preserve"> </w:t>
            </w:r>
            <w:r w:rsidRPr="00533445">
              <w:rPr>
                <w:rFonts w:asciiTheme="minorHAnsi" w:hAnsiTheme="minorHAnsi"/>
                <w:b/>
                <w:color w:val="FF0000"/>
                <w:szCs w:val="20"/>
              </w:rPr>
              <w:t>General approach</w:t>
            </w:r>
            <w:r w:rsidRPr="001E18C0">
              <w:rPr>
                <w:rFonts w:asciiTheme="minorHAnsi" w:hAnsiTheme="minorHAnsi"/>
                <w:color w:val="FF0000"/>
                <w:szCs w:val="20"/>
              </w:rPr>
              <w:t xml:space="preserve"> of the neurologic patient – from diagnosis to medical responsability (particular aspects of the neurological pathology)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Free speech/use of explanatory materials (posters, drawings, ppt projections);</w:t>
            </w:r>
          </w:p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Patient examinations – demonstration followed by exercise/patient examination by the students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533445" w:rsidRPr="001E18C0" w:rsidRDefault="00533445" w:rsidP="001D0890">
            <w:pPr>
              <w:spacing w:line="276" w:lineRule="auto"/>
              <w:rPr>
                <w:rFonts w:asciiTheme="minorHAnsi" w:hAnsiTheme="minorHAnsi"/>
                <w:color w:val="FF0000"/>
                <w:szCs w:val="20"/>
              </w:rPr>
            </w:pPr>
            <w:r w:rsidRPr="001E18C0">
              <w:rPr>
                <w:rFonts w:asciiTheme="minorHAnsi" w:hAnsiTheme="minorHAnsi"/>
                <w:color w:val="FF0000"/>
                <w:szCs w:val="20"/>
              </w:rPr>
              <w:t>2-3 students examine a patient and then present the case; each case is then discussed by the whole group</w:t>
            </w:r>
          </w:p>
        </w:tc>
      </w:tr>
      <w:tr w:rsidR="000C5211" w:rsidRPr="00DD2BC5" w:rsidTr="00084B82">
        <w:tc>
          <w:tcPr>
            <w:tcW w:w="9930" w:type="dxa"/>
            <w:gridSpan w:val="5"/>
            <w:shd w:val="clear" w:color="auto" w:fill="auto"/>
          </w:tcPr>
          <w:p w:rsidR="000C5211" w:rsidRDefault="000C5211" w:rsidP="00084B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Bibliography</w:t>
            </w:r>
          </w:p>
          <w:p w:rsidR="000C5211" w:rsidRPr="001E18C0" w:rsidRDefault="000C5211" w:rsidP="000C5211">
            <w:pPr>
              <w:spacing w:line="276" w:lineRule="auto"/>
              <w:rPr>
                <w:b/>
                <w:bCs/>
                <w:color w:val="FF0000"/>
              </w:rPr>
            </w:pPr>
            <w:r w:rsidRPr="001E18C0">
              <w:rPr>
                <w:b/>
                <w:bCs/>
                <w:color w:val="FF0000"/>
              </w:rPr>
              <w:t>NEUROLOGICAL GUIDE FOR STUDENTS, CARMEN NICOLETA FILIP, LIVIU PENDEFUNDA, GULLIVER PUBLISHING, IAȘI, 2018</w:t>
            </w:r>
          </w:p>
          <w:p w:rsidR="000C5211" w:rsidRPr="005E5618" w:rsidRDefault="000C5211" w:rsidP="005D70FD">
            <w:pPr>
              <w:spacing w:line="240" w:lineRule="auto"/>
              <w:rPr>
                <w:sz w:val="18"/>
                <w:szCs w:val="20"/>
                <w:lang w:val="it-IT"/>
              </w:rPr>
            </w:pPr>
            <w:r w:rsidRPr="001E18C0">
              <w:rPr>
                <w:b/>
                <w:color w:val="FF0000"/>
              </w:rPr>
              <w:t>NEUROLOGICAL EXAMINATION, PRACTICAL GUIDE FOR STUDENTS AND RESIDENTS, A. CONSTANTINESCU, EDITURA CANTES, IASI 2003</w:t>
            </w:r>
          </w:p>
        </w:tc>
      </w:tr>
    </w:tbl>
    <w:p w:rsidR="00E04BDB" w:rsidRPr="00DD2BC5" w:rsidRDefault="00E04BDB" w:rsidP="00E04BDB">
      <w:pPr>
        <w:spacing w:line="276" w:lineRule="auto"/>
        <w:rPr>
          <w:sz w:val="18"/>
          <w:lang w:val="es-ES_tradnl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rStyle w:val="ln2tpunct"/>
          <w:b/>
          <w:bCs/>
          <w:sz w:val="24"/>
          <w:szCs w:val="28"/>
          <w:lang w:val="es-ES_tradnl"/>
        </w:rPr>
      </w:pPr>
      <w:r>
        <w:rPr>
          <w:rStyle w:val="ln2tpunct"/>
          <w:b/>
          <w:bCs/>
          <w:sz w:val="24"/>
          <w:szCs w:val="28"/>
          <w:lang w:val="es-ES_tradnl"/>
        </w:rPr>
        <w:t>Correlationsbetweenthecontents of the discipline and theexpectations of theepistemiccommunity, of profesional associations and of employers in thefield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0"/>
      </w:tblGrid>
      <w:tr w:rsidR="00E04BDB" w:rsidRPr="00DD2BC5" w:rsidTr="00084B82">
        <w:tc>
          <w:tcPr>
            <w:tcW w:w="10309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sz w:val="24"/>
                <w:szCs w:val="28"/>
                <w:lang w:val="es-ES_tradnl"/>
              </w:rPr>
            </w:pP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  <w:lang w:val="es-ES_tradnl"/>
        </w:rPr>
      </w:pPr>
    </w:p>
    <w:p w:rsidR="00E04BDB" w:rsidRPr="00DD2BC5" w:rsidRDefault="00E04BDB" w:rsidP="00E04BDB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  <w:szCs w:val="28"/>
        </w:rPr>
      </w:pPr>
      <w:r w:rsidRPr="00DD2BC5">
        <w:rPr>
          <w:b/>
          <w:bCs/>
          <w:sz w:val="24"/>
          <w:szCs w:val="28"/>
        </w:rPr>
        <w:t>Evalua</w:t>
      </w:r>
      <w:r>
        <w:rPr>
          <w:b/>
          <w:bCs/>
          <w:sz w:val="24"/>
          <w:szCs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2"/>
        <w:gridCol w:w="3695"/>
        <w:gridCol w:w="2086"/>
        <w:gridCol w:w="1697"/>
      </w:tblGrid>
      <w:tr w:rsidR="00E04BDB" w:rsidRPr="00DD2BC5" w:rsidTr="001E18C0">
        <w:trPr>
          <w:trHeight w:val="1025"/>
        </w:trPr>
        <w:tc>
          <w:tcPr>
            <w:tcW w:w="2577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Type of activity </w:t>
            </w:r>
          </w:p>
        </w:tc>
        <w:tc>
          <w:tcPr>
            <w:tcW w:w="383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.1. </w:t>
            </w:r>
            <w:r>
              <w:rPr>
                <w:b/>
                <w:bCs/>
              </w:rPr>
              <w:t xml:space="preserve">Evaluation criteria: </w:t>
            </w:r>
          </w:p>
        </w:tc>
        <w:tc>
          <w:tcPr>
            <w:tcW w:w="2160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>.2. Met</w:t>
            </w:r>
            <w:r>
              <w:rPr>
                <w:b/>
                <w:bCs/>
              </w:rPr>
              <w:t>hods of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D2BC5">
              <w:rPr>
                <w:b/>
                <w:bCs/>
              </w:rPr>
              <w:t xml:space="preserve">.3. </w:t>
            </w:r>
            <w:r>
              <w:rPr>
                <w:b/>
                <w:bCs/>
              </w:rPr>
              <w:t>Percentage of final grade</w:t>
            </w:r>
          </w:p>
        </w:tc>
      </w:tr>
      <w:tr w:rsidR="00E04BDB" w:rsidRPr="00DD2BC5" w:rsidTr="00084B82">
        <w:tc>
          <w:tcPr>
            <w:tcW w:w="2577" w:type="dxa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10.4. Lecture</w:t>
            </w:r>
          </w:p>
        </w:tc>
        <w:tc>
          <w:tcPr>
            <w:tcW w:w="383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rPr>
                <w:bCs/>
                <w:color w:val="FF0000"/>
                <w:lang w:val="it-IT"/>
              </w:rPr>
            </w:pPr>
            <w:r w:rsidRPr="001E18C0">
              <w:rPr>
                <w:bCs/>
                <w:color w:val="FF0000"/>
                <w:lang w:val="it-IT"/>
              </w:rPr>
              <w:t>Grade for multiple choice test</w:t>
            </w:r>
          </w:p>
        </w:tc>
        <w:tc>
          <w:tcPr>
            <w:tcW w:w="2160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both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standardized multiple choice test</w:t>
            </w:r>
          </w:p>
        </w:tc>
        <w:tc>
          <w:tcPr>
            <w:tcW w:w="174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50%</w:t>
            </w:r>
          </w:p>
        </w:tc>
      </w:tr>
      <w:tr w:rsidR="00E04BDB" w:rsidRPr="00DD2BC5" w:rsidTr="00084B82">
        <w:tc>
          <w:tcPr>
            <w:tcW w:w="2577" w:type="dxa"/>
            <w:vMerge w:val="restart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10.5. Seminar / Laboratory</w:t>
            </w:r>
          </w:p>
        </w:tc>
        <w:tc>
          <w:tcPr>
            <w:tcW w:w="383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rPr>
                <w:bCs/>
                <w:color w:val="FF0000"/>
                <w:lang w:val="es-ES_tradnl"/>
              </w:rPr>
            </w:pPr>
            <w:r w:rsidRPr="001E18C0">
              <w:rPr>
                <w:bCs/>
                <w:color w:val="FF0000"/>
                <w:lang w:val="es-ES_tradnl"/>
              </w:rPr>
              <w:t>Average grade of ongoingexaminations</w:t>
            </w:r>
          </w:p>
        </w:tc>
        <w:tc>
          <w:tcPr>
            <w:tcW w:w="2160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both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ongoing evaluation</w:t>
            </w:r>
          </w:p>
        </w:tc>
        <w:tc>
          <w:tcPr>
            <w:tcW w:w="174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10%</w:t>
            </w:r>
          </w:p>
        </w:tc>
      </w:tr>
      <w:tr w:rsidR="00E04BDB" w:rsidRPr="00DD2BC5" w:rsidTr="00084B82">
        <w:tc>
          <w:tcPr>
            <w:tcW w:w="2577" w:type="dxa"/>
            <w:vMerge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83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rPr>
                <w:bCs/>
                <w:color w:val="FF0000"/>
                <w:lang w:val="es-ES_tradnl"/>
              </w:rPr>
            </w:pPr>
            <w:r w:rsidRPr="001E18C0">
              <w:rPr>
                <w:bCs/>
                <w:color w:val="FF0000"/>
                <w:lang w:val="es-ES_tradnl"/>
              </w:rPr>
              <w:t>Grade forpracticalexamination</w:t>
            </w:r>
          </w:p>
        </w:tc>
        <w:tc>
          <w:tcPr>
            <w:tcW w:w="2160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both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practical exam</w:t>
            </w:r>
          </w:p>
        </w:tc>
        <w:tc>
          <w:tcPr>
            <w:tcW w:w="1741" w:type="dxa"/>
            <w:shd w:val="clear" w:color="auto" w:fill="auto"/>
          </w:tcPr>
          <w:p w:rsidR="00E04BDB" w:rsidRPr="001E18C0" w:rsidRDefault="00E04BDB" w:rsidP="00084B82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1E18C0">
              <w:rPr>
                <w:bCs/>
                <w:color w:val="FF0000"/>
              </w:rPr>
              <w:t>40%</w:t>
            </w:r>
          </w:p>
        </w:tc>
      </w:tr>
      <w:tr w:rsidR="00E04BDB" w:rsidRPr="00DD2BC5" w:rsidTr="00084B82">
        <w:tc>
          <w:tcPr>
            <w:tcW w:w="10309" w:type="dxa"/>
            <w:gridSpan w:val="4"/>
            <w:shd w:val="clear" w:color="auto" w:fill="auto"/>
          </w:tcPr>
          <w:p w:rsidR="00E04BDB" w:rsidRPr="00DD2BC5" w:rsidRDefault="00E04BDB" w:rsidP="00084B82">
            <w:pPr>
              <w:spacing w:line="276" w:lineRule="auto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Minimum s</w:t>
            </w:r>
            <w:r w:rsidRPr="00DD2BC5">
              <w:rPr>
                <w:b/>
                <w:bCs/>
                <w:lang w:val="it-IT"/>
              </w:rPr>
              <w:t xml:space="preserve">tandard </w:t>
            </w:r>
            <w:r>
              <w:rPr>
                <w:b/>
                <w:bCs/>
                <w:lang w:val="it-IT"/>
              </w:rPr>
              <w:t>of performance</w:t>
            </w:r>
            <w:r w:rsidRPr="00DD2BC5">
              <w:rPr>
                <w:b/>
                <w:bCs/>
                <w:lang w:val="it-IT"/>
              </w:rPr>
              <w:t xml:space="preserve">: </w:t>
            </w:r>
            <w:r>
              <w:rPr>
                <w:b/>
                <w:bCs/>
                <w:lang w:val="it-IT"/>
              </w:rPr>
              <w:t>at least grade 5 to pass the discipline</w:t>
            </w:r>
          </w:p>
        </w:tc>
      </w:tr>
    </w:tbl>
    <w:p w:rsidR="00E04BDB" w:rsidRPr="00DD2BC5" w:rsidRDefault="00E04BDB" w:rsidP="00E04BDB">
      <w:pPr>
        <w:spacing w:line="276" w:lineRule="auto"/>
        <w:jc w:val="both"/>
        <w:rPr>
          <w:b/>
          <w:bCs/>
          <w:sz w:val="24"/>
          <w:szCs w:val="28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>Dat</w:t>
      </w:r>
      <w:r>
        <w:rPr>
          <w:b/>
          <w:bCs/>
          <w:szCs w:val="20"/>
          <w:lang w:val="pt-BR"/>
        </w:rPr>
        <w:t>e</w:t>
      </w:r>
      <w:r w:rsidRPr="00DD2BC5">
        <w:rPr>
          <w:b/>
          <w:bCs/>
          <w:szCs w:val="20"/>
          <w:lang w:val="pt-BR"/>
        </w:rPr>
        <w:t>: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 xml:space="preserve">Signiture of Didactic Co-ordinator   </w:t>
      </w:r>
    </w:p>
    <w:p w:rsidR="00E04BDB" w:rsidRDefault="00E04BDB" w:rsidP="00E04BDB">
      <w:pPr>
        <w:spacing w:line="276" w:lineRule="auto"/>
        <w:ind w:left="4248" w:firstLine="708"/>
        <w:jc w:val="both"/>
        <w:rPr>
          <w:b/>
          <w:bCs/>
          <w:szCs w:val="20"/>
          <w:lang w:val="pt-BR"/>
        </w:rPr>
      </w:pPr>
      <w:r w:rsidRPr="00BC3F1D">
        <w:rPr>
          <w:b/>
          <w:bCs/>
          <w:color w:val="FF0000"/>
          <w:szCs w:val="20"/>
          <w:lang w:val="pt-BR"/>
        </w:rPr>
        <w:t>N</w:t>
      </w:r>
      <w:r>
        <w:rPr>
          <w:b/>
          <w:bCs/>
          <w:color w:val="FF0000"/>
          <w:szCs w:val="20"/>
          <w:lang w:val="pt-BR"/>
        </w:rPr>
        <w:t>ame and surname</w:t>
      </w:r>
      <w:r w:rsidRPr="00DD2BC5">
        <w:rPr>
          <w:b/>
          <w:bCs/>
          <w:szCs w:val="20"/>
          <w:lang w:val="pt-BR"/>
        </w:rPr>
        <w:tab/>
      </w: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</w:p>
    <w:p w:rsidR="00E04BDB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  <w:t>S</w:t>
      </w:r>
      <w:r>
        <w:rPr>
          <w:b/>
          <w:bCs/>
          <w:szCs w:val="20"/>
          <w:lang w:val="pt-BR"/>
        </w:rPr>
        <w:t xml:space="preserve">igniture of Department Director </w:t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>
        <w:rPr>
          <w:b/>
          <w:bCs/>
          <w:szCs w:val="20"/>
          <w:lang w:val="pt-BR"/>
        </w:rPr>
        <w:tab/>
      </w:r>
      <w:r w:rsidRPr="00BC3F1D">
        <w:rPr>
          <w:b/>
          <w:bCs/>
          <w:color w:val="FF0000"/>
          <w:szCs w:val="20"/>
          <w:lang w:val="pt-BR"/>
        </w:rPr>
        <w:t>N</w:t>
      </w:r>
      <w:r>
        <w:rPr>
          <w:b/>
          <w:bCs/>
          <w:color w:val="FF0000"/>
          <w:szCs w:val="20"/>
          <w:lang w:val="pt-BR"/>
        </w:rPr>
        <w:t xml:space="preserve">ame and surname </w:t>
      </w:r>
      <w:r w:rsidRPr="00BC3F1D">
        <w:rPr>
          <w:b/>
          <w:bCs/>
          <w:color w:val="FF0000"/>
          <w:szCs w:val="20"/>
          <w:lang w:val="pt-BR"/>
        </w:rPr>
        <w:tab/>
      </w:r>
    </w:p>
    <w:p w:rsidR="00E04BDB" w:rsidRPr="00DD2BC5" w:rsidRDefault="00E04BDB" w:rsidP="00E04BDB">
      <w:pPr>
        <w:spacing w:line="276" w:lineRule="auto"/>
        <w:jc w:val="both"/>
        <w:rPr>
          <w:b/>
          <w:bCs/>
          <w:szCs w:val="20"/>
          <w:lang w:val="pt-BR"/>
        </w:rPr>
      </w:pP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  <w:r w:rsidRPr="00DD2BC5">
        <w:rPr>
          <w:b/>
          <w:bCs/>
          <w:szCs w:val="20"/>
          <w:lang w:val="pt-BR"/>
        </w:rPr>
        <w:tab/>
      </w:r>
    </w:p>
    <w:p w:rsidR="00E04BDB" w:rsidRPr="00135259" w:rsidRDefault="00E04BDB" w:rsidP="00E04BDB">
      <w:pPr>
        <w:rPr>
          <w:szCs w:val="20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Pr="00983F81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p w:rsidR="00014D19" w:rsidRDefault="00014D19" w:rsidP="00DA6ECA">
      <w:pPr>
        <w:rPr>
          <w:rFonts w:asciiTheme="minorHAnsi" w:hAnsiTheme="minorHAnsi"/>
          <w:sz w:val="22"/>
        </w:rPr>
      </w:pPr>
    </w:p>
    <w:sectPr w:rsidR="00014D19" w:rsidSect="00A314B1">
      <w:footerReference w:type="default" r:id="rId7"/>
      <w:headerReference w:type="first" r:id="rId8"/>
      <w:footerReference w:type="first" r:id="rId9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78" w:rsidRDefault="008B0178" w:rsidP="003620AC">
      <w:pPr>
        <w:spacing w:line="240" w:lineRule="auto"/>
      </w:pPr>
      <w:r>
        <w:separator/>
      </w:r>
    </w:p>
  </w:endnote>
  <w:endnote w:type="continuationSeparator" w:id="1">
    <w:p w:rsidR="008B0178" w:rsidRDefault="008B017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1" w:rsidRDefault="004C540D">
    <w:pPr>
      <w:pStyle w:val="Foo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9" o:spid="_x0000_s4103" type="#_x0000_t202" style="position:absolute;margin-left:479.1pt;margin-top:811.4pt;width:81.05pt;height:15.75pt;z-index:251659776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<v:textbox inset="0,0,0,0">
            <w:txbxContent>
              <w:p w:rsidR="00A314B1" w:rsidRDefault="00A314B1" w:rsidP="00A314B1">
                <w:pPr>
                  <w:pStyle w:val="ContactUMF"/>
                  <w:jc w:val="right"/>
                </w:pPr>
                <w:r>
                  <w:t xml:space="preserve">pagina </w:t>
                </w:r>
                <w:r w:rsidR="004C540D" w:rsidRPr="00A314B1">
                  <w:rPr>
                    <w:color w:val="7F7F7F" w:themeColor="text1" w:themeTint="80"/>
                  </w:rPr>
                  <w:fldChar w:fldCharType="begin"/>
                </w:r>
                <w:r w:rsidRPr="00A314B1">
                  <w:rPr>
                    <w:color w:val="7F7F7F" w:themeColor="text1" w:themeTint="80"/>
                  </w:rPr>
                  <w:instrText xml:space="preserve"> PAGE   \* MERGEFORMAT </w:instrText>
                </w:r>
                <w:r w:rsidR="004C540D" w:rsidRPr="00A314B1">
                  <w:rPr>
                    <w:color w:val="7F7F7F" w:themeColor="text1" w:themeTint="80"/>
                  </w:rPr>
                  <w:fldChar w:fldCharType="separate"/>
                </w:r>
                <w:r w:rsidR="00B6506B">
                  <w:rPr>
                    <w:noProof/>
                    <w:color w:val="7F7F7F" w:themeColor="text1" w:themeTint="80"/>
                  </w:rPr>
                  <w:t>2</w:t>
                </w:r>
                <w:r w:rsidR="004C540D" w:rsidRPr="00A314B1">
                  <w:rPr>
                    <w:color w:val="7F7F7F" w:themeColor="text1" w:themeTint="80"/>
                  </w:rPr>
                  <w:fldChar w:fldCharType="end"/>
                </w:r>
                <w:r>
                  <w:t xml:space="preserve"> din </w:t>
                </w:r>
                <w:fldSimple w:instr=" NUMPAGES   \* MERGEFORMAT ">
                  <w:r w:rsidR="00B6506B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8C" w:rsidRDefault="00C27867">
    <w:pPr>
      <w:pStyle w:val="Footer"/>
    </w:pPr>
    <w:r>
      <w:rPr>
        <w:noProof/>
        <w:lang w:val="en-US"/>
      </w:rPr>
      <w:drawing>
        <wp:anchor distT="0" distB="0" distL="114300" distR="114300" simplePos="0" relativeHeight="251663872" behindDoc="0" locked="1" layoutInCell="1" allowOverlap="1">
          <wp:simplePos x="0" y="0"/>
          <wp:positionH relativeFrom="page">
            <wp:posOffset>961390</wp:posOffset>
          </wp:positionH>
          <wp:positionV relativeFrom="page">
            <wp:posOffset>8964930</wp:posOffset>
          </wp:positionV>
          <wp:extent cx="1225080" cy="1225080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dentara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80" cy="122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40D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7" o:spid="_x0000_s4099" type="#_x0000_t202" style="position:absolute;margin-left:479.2pt;margin-top:811.45pt;width:81.05pt;height:15.75pt;z-index:251657728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" filled="f" stroked="f" strokeweight=".5pt">
          <v:textbox inset="0,0,0,0">
            <w:txbxContent>
              <w:p w:rsidR="00416344" w:rsidRDefault="00416344" w:rsidP="00416344">
                <w:pPr>
                  <w:pStyle w:val="ContactUMF"/>
                  <w:jc w:val="right"/>
                </w:pPr>
                <w:r>
                  <w:t xml:space="preserve">pagina </w:t>
                </w:r>
                <w:r w:rsidR="004C540D" w:rsidRPr="00A314B1">
                  <w:rPr>
                    <w:color w:val="7F7F7F" w:themeColor="text1" w:themeTint="80"/>
                  </w:rPr>
                  <w:fldChar w:fldCharType="begin"/>
                </w:r>
                <w:r w:rsidR="00A314B1" w:rsidRPr="00A314B1">
                  <w:rPr>
                    <w:color w:val="7F7F7F" w:themeColor="text1" w:themeTint="80"/>
                  </w:rPr>
                  <w:instrText xml:space="preserve"> PAGE   \* MERGEFORMAT </w:instrText>
                </w:r>
                <w:r w:rsidR="004C540D" w:rsidRPr="00A314B1">
                  <w:rPr>
                    <w:color w:val="7F7F7F" w:themeColor="text1" w:themeTint="80"/>
                  </w:rPr>
                  <w:fldChar w:fldCharType="separate"/>
                </w:r>
                <w:r w:rsidR="00B6506B">
                  <w:rPr>
                    <w:noProof/>
                    <w:color w:val="7F7F7F" w:themeColor="text1" w:themeTint="80"/>
                  </w:rPr>
                  <w:t>1</w:t>
                </w:r>
                <w:r w:rsidR="004C540D" w:rsidRPr="00A314B1">
                  <w:rPr>
                    <w:color w:val="7F7F7F" w:themeColor="text1" w:themeTint="80"/>
                  </w:rPr>
                  <w:fldChar w:fldCharType="end"/>
                </w:r>
                <w:r>
                  <w:t xml:space="preserve"> din </w:t>
                </w:r>
                <w:fldSimple w:instr=" NUMPAGES   \* MERGEFORMAT ">
                  <w:r w:rsidR="00B6506B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4C540D">
      <w:rPr>
        <w:noProof/>
        <w:lang w:val="en-US"/>
      </w:rPr>
      <w:pict>
        <v:rect id="Dreptunghi 12" o:spid="_x0000_s4098" style="position:absolute;margin-left:-1.35pt;margin-top:-100.95pt;width:498.75pt;height:11.05pt;z-index:251654656;visibility:visible;mso-wrap-distance-top:14.2pt;mso-wrap-distance-bottom:85.05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<w10:wrap type="topAndBottom"/>
        </v:rect>
      </w:pict>
    </w:r>
    <w:r w:rsidR="004C540D">
      <w:rPr>
        <w:noProof/>
        <w:lang w:val="en-US"/>
      </w:rPr>
      <w:pict>
        <v:shape id="Casetă text 14" o:spid="_x0000_s4097" type="#_x0000_t202" style="position:absolute;margin-left:195.4pt;margin-top:726.85pt;width:221.6pt;height:46.7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" filled="f" stroked="f" strokeweight=".5pt">
          <v:textbox inset="0,0,0,0">
            <w:txbxContent>
              <w:p w:rsidR="00A85CED" w:rsidRDefault="00A85CED" w:rsidP="00A85CED">
                <w:pPr>
                  <w:pStyle w:val="ContactUMF"/>
                  <w:rPr>
                    <w:b/>
                  </w:rPr>
                </w:pPr>
                <w:r w:rsidRPr="00A85CED">
                  <w:rPr>
                    <w:b/>
                  </w:rPr>
                  <w:t>SECRETARIAT FACULTATE</w:t>
                </w:r>
              </w:p>
              <w:p w:rsidR="00DE3BB6" w:rsidRDefault="00DE3BB6" w:rsidP="00DE3BB6">
                <w:pPr>
                  <w:pStyle w:val="ContactUMF"/>
                </w:pPr>
                <w:r>
                  <w:t>+40 232 301 618 tel / +40 232 211 820 fax</w:t>
                </w:r>
              </w:p>
              <w:p w:rsidR="0049528C" w:rsidRDefault="00DE3BB6" w:rsidP="00DE3BB6">
                <w:pPr>
                  <w:pStyle w:val="ContactUMF"/>
                </w:pPr>
                <w:r>
                  <w:t>medden_decanat@umfiasi.ro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78" w:rsidRDefault="008B0178" w:rsidP="003620AC">
      <w:pPr>
        <w:spacing w:line="240" w:lineRule="auto"/>
      </w:pPr>
      <w:r>
        <w:separator/>
      </w:r>
    </w:p>
  </w:footnote>
  <w:footnote w:type="continuationSeparator" w:id="1">
    <w:p w:rsidR="008B0178" w:rsidRDefault="008B0178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AC" w:rsidRDefault="004C540D">
    <w:pPr>
      <w:pStyle w:val="Header"/>
    </w:pPr>
    <w:r>
      <w:rPr>
        <w:noProof/>
        <w:lang w:val="en-US"/>
      </w:rPr>
      <w:pict>
        <v:rect id="Dreptunghi 13" o:spid="_x0000_s4102" style="position:absolute;margin-left:75.7pt;margin-top:169.05pt;width:474.5pt;height:8.75pt;z-index:251660800;visibility:visible;mso-wrap-distance-top:141.75pt;mso-wrap-distance-bottom:14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<w10:wrap type="topAndBottom" anchorx="page" anchory="page"/>
          <w10:anchorlock/>
        </v:rect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3" o:spid="_x0000_s4101" type="#_x0000_t202" style="position:absolute;margin-left:75.05pt;margin-top:42.55pt;width:479.95pt;height:14.5pt;z-index:251658752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<v:textbox inset="0,0,0,0">
            <w:txbxContent>
              <w:p w:rsidR="000F6B2B" w:rsidRPr="000F6B2B" w:rsidRDefault="000F6B2B" w:rsidP="000F6B2B">
                <w:pPr>
                  <w:pStyle w:val="ContactUMF"/>
                </w:pPr>
                <w:r w:rsidRPr="000F6B2B">
                  <w:t xml:space="preserve">MINISTERUL EDUCAȚIEI </w:t>
                </w:r>
                <w:r w:rsidR="00A314B1">
                  <w:t xml:space="preserve">NAȚIONALE </w:t>
                </w:r>
              </w:p>
            </w:txbxContent>
          </v:textbox>
          <w10:wrap type="topAndBottom" anchorx="page" anchory="page"/>
          <w10:anchorlock/>
        </v:shape>
      </w:pict>
    </w:r>
    <w:r>
      <w:rPr>
        <w:noProof/>
        <w:lang w:val="en-US"/>
      </w:rPr>
      <w:pict>
        <v:shape id="Casetă text 2" o:spid="_x0000_s4100" type="#_x0000_t202" style="position:absolute;margin-left:75.05pt;margin-top:133.25pt;width:479.95pt;height:32.2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<v:textbox inset="0,0,0,0">
            <w:txbxContent>
              <w:p w:rsidR="000F6B2B" w:rsidRPr="000F6B2B" w:rsidRDefault="000F6B2B" w:rsidP="000F6B2B">
                <w:pPr>
                  <w:pStyle w:val="ContactUMF"/>
                </w:pPr>
                <w:r w:rsidRPr="000F6B2B">
                  <w:t>Str. Universității nr.16, 700115, Iași, România</w:t>
                </w:r>
              </w:p>
              <w:p w:rsidR="003620AC" w:rsidRPr="000F6B2B" w:rsidRDefault="000F6B2B" w:rsidP="000F6B2B">
                <w:pPr>
                  <w:pStyle w:val="ContactUMF"/>
                </w:pPr>
                <w:r w:rsidRPr="000F6B2B">
                  <w:t>www.umfiasi.ro</w:t>
                </w:r>
              </w:p>
            </w:txbxContent>
          </v:textbox>
          <w10:wrap type="topAndBottom" anchorx="page" anchory="page"/>
          <w10:anchorlock/>
        </v:shape>
      </w:pict>
    </w:r>
    <w:r w:rsidR="00C27867">
      <w:rPr>
        <w:noProof/>
        <w:lang w:val="en-US"/>
      </w:rPr>
      <w:drawing>
        <wp:anchor distT="0" distB="0" distL="114300" distR="114300" simplePos="0" relativeHeight="25166284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164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3B8"/>
    <w:multiLevelType w:val="multilevel"/>
    <w:tmpl w:val="36DC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1E536A"/>
    <w:multiLevelType w:val="hybridMultilevel"/>
    <w:tmpl w:val="8CDA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230AA"/>
    <w:multiLevelType w:val="hybridMultilevel"/>
    <w:tmpl w:val="CEEE0632"/>
    <w:lvl w:ilvl="0" w:tplc="A192D0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A2483"/>
    <w:multiLevelType w:val="hybridMultilevel"/>
    <w:tmpl w:val="E0549D44"/>
    <w:lvl w:ilvl="0" w:tplc="78C4871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50118"/>
    <w:multiLevelType w:val="hybridMultilevel"/>
    <w:tmpl w:val="501A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6F76"/>
    <w:multiLevelType w:val="hybridMultilevel"/>
    <w:tmpl w:val="8A5A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3127"/>
    <w:multiLevelType w:val="multilevel"/>
    <w:tmpl w:val="CBD41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620AC"/>
    <w:rsid w:val="00014D19"/>
    <w:rsid w:val="0001677A"/>
    <w:rsid w:val="000879CE"/>
    <w:rsid w:val="000A35C9"/>
    <w:rsid w:val="000C2D75"/>
    <w:rsid w:val="000C5211"/>
    <w:rsid w:val="000F6B2B"/>
    <w:rsid w:val="001113BF"/>
    <w:rsid w:val="00171AC8"/>
    <w:rsid w:val="001C5B5B"/>
    <w:rsid w:val="001E18C0"/>
    <w:rsid w:val="0020301C"/>
    <w:rsid w:val="00214266"/>
    <w:rsid w:val="002165F1"/>
    <w:rsid w:val="002623D0"/>
    <w:rsid w:val="002C4BCC"/>
    <w:rsid w:val="0031698E"/>
    <w:rsid w:val="00327587"/>
    <w:rsid w:val="00327B3C"/>
    <w:rsid w:val="00343788"/>
    <w:rsid w:val="00345F32"/>
    <w:rsid w:val="003515A5"/>
    <w:rsid w:val="003620AC"/>
    <w:rsid w:val="0038748E"/>
    <w:rsid w:val="00396B63"/>
    <w:rsid w:val="003A1C21"/>
    <w:rsid w:val="003B5148"/>
    <w:rsid w:val="003C4D7F"/>
    <w:rsid w:val="003F6D42"/>
    <w:rsid w:val="00416344"/>
    <w:rsid w:val="00440601"/>
    <w:rsid w:val="004512DA"/>
    <w:rsid w:val="00476CE9"/>
    <w:rsid w:val="00494EF6"/>
    <w:rsid w:val="0049528C"/>
    <w:rsid w:val="004A30EF"/>
    <w:rsid w:val="004B3591"/>
    <w:rsid w:val="004C540D"/>
    <w:rsid w:val="004E7417"/>
    <w:rsid w:val="00517D49"/>
    <w:rsid w:val="00533445"/>
    <w:rsid w:val="0055603A"/>
    <w:rsid w:val="00567187"/>
    <w:rsid w:val="00570D5B"/>
    <w:rsid w:val="0057272D"/>
    <w:rsid w:val="00577576"/>
    <w:rsid w:val="0059701A"/>
    <w:rsid w:val="005C6BF6"/>
    <w:rsid w:val="005D70FD"/>
    <w:rsid w:val="005F2020"/>
    <w:rsid w:val="005F2CCD"/>
    <w:rsid w:val="005F609E"/>
    <w:rsid w:val="0062584B"/>
    <w:rsid w:val="006545E3"/>
    <w:rsid w:val="006C7900"/>
    <w:rsid w:val="006D127C"/>
    <w:rsid w:val="007151AC"/>
    <w:rsid w:val="007270AD"/>
    <w:rsid w:val="0078171F"/>
    <w:rsid w:val="007B69E4"/>
    <w:rsid w:val="007C4C39"/>
    <w:rsid w:val="007D31D9"/>
    <w:rsid w:val="00805122"/>
    <w:rsid w:val="00840A10"/>
    <w:rsid w:val="00892EB3"/>
    <w:rsid w:val="008A4A8B"/>
    <w:rsid w:val="008B0178"/>
    <w:rsid w:val="008F7DEB"/>
    <w:rsid w:val="00910A25"/>
    <w:rsid w:val="00916889"/>
    <w:rsid w:val="00973D0F"/>
    <w:rsid w:val="00983F81"/>
    <w:rsid w:val="00A111EA"/>
    <w:rsid w:val="00A1619F"/>
    <w:rsid w:val="00A23E7A"/>
    <w:rsid w:val="00A314B1"/>
    <w:rsid w:val="00A32A34"/>
    <w:rsid w:val="00A85CED"/>
    <w:rsid w:val="00A90282"/>
    <w:rsid w:val="00AB446D"/>
    <w:rsid w:val="00AB7296"/>
    <w:rsid w:val="00AC0143"/>
    <w:rsid w:val="00B0452C"/>
    <w:rsid w:val="00B1123C"/>
    <w:rsid w:val="00B17AF7"/>
    <w:rsid w:val="00B42D9C"/>
    <w:rsid w:val="00B6506B"/>
    <w:rsid w:val="00BB725A"/>
    <w:rsid w:val="00BD2452"/>
    <w:rsid w:val="00BD606C"/>
    <w:rsid w:val="00BE5338"/>
    <w:rsid w:val="00BE54F6"/>
    <w:rsid w:val="00C12360"/>
    <w:rsid w:val="00C249C8"/>
    <w:rsid w:val="00C24F47"/>
    <w:rsid w:val="00C27867"/>
    <w:rsid w:val="00C37DCE"/>
    <w:rsid w:val="00C77790"/>
    <w:rsid w:val="00CA74B5"/>
    <w:rsid w:val="00CD60E3"/>
    <w:rsid w:val="00D105CF"/>
    <w:rsid w:val="00D13AD6"/>
    <w:rsid w:val="00D25F43"/>
    <w:rsid w:val="00DA294D"/>
    <w:rsid w:val="00DA6ECA"/>
    <w:rsid w:val="00DB50A8"/>
    <w:rsid w:val="00DC09D9"/>
    <w:rsid w:val="00DC655F"/>
    <w:rsid w:val="00DC7B07"/>
    <w:rsid w:val="00DE2404"/>
    <w:rsid w:val="00DE3BB6"/>
    <w:rsid w:val="00E04BDB"/>
    <w:rsid w:val="00E13D86"/>
    <w:rsid w:val="00E35687"/>
    <w:rsid w:val="00EA25C7"/>
    <w:rsid w:val="00EB5461"/>
    <w:rsid w:val="00ED0C28"/>
    <w:rsid w:val="00F14DD1"/>
    <w:rsid w:val="00F33BC5"/>
    <w:rsid w:val="00F43DFE"/>
    <w:rsid w:val="00F722E0"/>
    <w:rsid w:val="00FC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DA6ECA"/>
    <w:pPr>
      <w:ind w:left="720"/>
      <w:contextualSpacing/>
    </w:pPr>
  </w:style>
  <w:style w:type="table" w:styleId="TableGrid">
    <w:name w:val="Table Grid"/>
    <w:basedOn w:val="TableNormal"/>
    <w:uiPriority w:val="59"/>
    <w:rsid w:val="00ED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tpunct">
    <w:name w:val="ln2tpunct"/>
    <w:uiPriority w:val="99"/>
    <w:rsid w:val="00E04BDB"/>
  </w:style>
  <w:style w:type="paragraph" w:customStyle="1" w:styleId="Index">
    <w:name w:val="Index"/>
    <w:basedOn w:val="Normal"/>
    <w:rsid w:val="00E04BDB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5D7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23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60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9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91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4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52524CB1D944BAA92021F2D30690" ma:contentTypeVersion="0" ma:contentTypeDescription="Creați un document nou." ma:contentTypeScope="" ma:versionID="096b63bd16546c2c4a1223f4f1a5ad56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0f42a280b6719cba2ae34a8432fc8720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MACCJ7WAEWV6-662554904-41</_dlc_DocId>
    <_dlc_DocIdUrl xmlns="4c155583-69f9-458b-843e-56574a4bdc09">
      <Url>https://www.umfiasi.ro/ro/academic/facultati/medicina-dentara/_layouts/15/DocIdRedir.aspx?ID=MACCJ7WAEWV6-662554904-41</Url>
      <Description>MACCJ7WAEWV6-662554904-41</Description>
    </_dlc_DocIdUrl>
  </documentManagement>
</p:properties>
</file>

<file path=customXml/itemProps1.xml><?xml version="1.0" encoding="utf-8"?>
<ds:datastoreItem xmlns:ds="http://schemas.openxmlformats.org/officeDocument/2006/customXml" ds:itemID="{459D0497-DE4F-41E7-9BB5-A719AA9D814C}"/>
</file>

<file path=customXml/itemProps2.xml><?xml version="1.0" encoding="utf-8"?>
<ds:datastoreItem xmlns:ds="http://schemas.openxmlformats.org/officeDocument/2006/customXml" ds:itemID="{83B8F752-4905-4A27-8FE3-FDBD82BA99AB}"/>
</file>

<file path=customXml/itemProps3.xml><?xml version="1.0" encoding="utf-8"?>
<ds:datastoreItem xmlns:ds="http://schemas.openxmlformats.org/officeDocument/2006/customXml" ds:itemID="{1AB82A5A-FACC-4AF7-AB21-786AE8C837AC}"/>
</file>

<file path=customXml/itemProps4.xml><?xml version="1.0" encoding="utf-8"?>
<ds:datastoreItem xmlns:ds="http://schemas.openxmlformats.org/officeDocument/2006/customXml" ds:itemID="{05219E0D-065F-42A5-8DFD-62CDF5AA2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Magister Leo</cp:lastModifiedBy>
  <cp:revision>11</cp:revision>
  <cp:lastPrinted>2018-09-24T11:57:00Z</cp:lastPrinted>
  <dcterms:created xsi:type="dcterms:W3CDTF">2018-10-15T19:47:00Z</dcterms:created>
  <dcterms:modified xsi:type="dcterms:W3CDTF">2019-09-30T18:21:00Z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0x010100DD6352524CB1D944BAA92021F2D30690</vt:lpwstr>
  </property>
  <property fmtid="{D5CDD505-2E9C-101B-9397-08002B2CF9AE}" pid="3" name="_dlc_DocIdItemGuid">
    <vt:lpwstr>97a0db11-20c2-40db-b8d6-03120559db3b</vt:lpwstr>
  </property>
</Properties>
</file>